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2CC82" w14:textId="77777777" w:rsidR="005A1FB9" w:rsidRDefault="00DD7813">
      <w:pPr>
        <w:tabs>
          <w:tab w:val="center" w:pos="4536"/>
          <w:tab w:val="right" w:pos="8280"/>
          <w:tab w:val="right" w:pos="9639"/>
        </w:tabs>
        <w:snapToGrid w:val="0"/>
        <w:spacing w:after="0" w:line="240" w:lineRule="auto"/>
        <w:ind w:right="2"/>
        <w:rPr>
          <w:rFonts w:ascii="Arial" w:hAnsi="Arial"/>
          <w:b/>
        </w:rPr>
      </w:pPr>
      <w:bookmarkStart w:id="0" w:name="OLE_LINK25"/>
      <w:bookmarkStart w:id="1" w:name="OLE_LINK13"/>
      <w:bookmarkStart w:id="2" w:name="OLE_LINK34"/>
      <w:bookmarkStart w:id="3" w:name="OLE_LINK33"/>
      <w:bookmarkStart w:id="4" w:name="OLE_LINK12"/>
      <w:bookmarkStart w:id="5" w:name="_GoBack"/>
      <w:bookmarkEnd w:id="5"/>
      <w:r>
        <w:rPr>
          <w:rFonts w:ascii="Arial" w:hAnsi="Arial" w:hint="eastAsia"/>
          <w:b/>
        </w:rPr>
        <w:t>3GPP TSG RAN WG1 Meeting NR#3</w:t>
      </w:r>
      <w:r>
        <w:rPr>
          <w:rFonts w:ascii="Arial" w:hAnsi="Arial" w:hint="eastAsia"/>
          <w:b/>
          <w:lang w:eastAsia="ja-JP"/>
        </w:rPr>
        <w:tab/>
      </w:r>
      <w:r>
        <w:rPr>
          <w:rFonts w:ascii="Arial" w:hAnsi="Arial" w:hint="eastAsia"/>
          <w:b/>
        </w:rPr>
        <w:t xml:space="preserve">                                        </w:t>
      </w:r>
      <w:r>
        <w:rPr>
          <w:rFonts w:ascii="Arial" w:hAnsi="Arial" w:hint="eastAsia"/>
          <w:b/>
        </w:rPr>
        <w:tab/>
        <w:t xml:space="preserve">                  R1-1</w:t>
      </w:r>
      <w:r>
        <w:rPr>
          <w:rFonts w:ascii="Arial" w:hAnsi="Arial" w:hint="eastAsia"/>
          <w:b/>
          <w:lang w:eastAsia="ja-JP"/>
        </w:rPr>
        <w:t>7</w:t>
      </w:r>
      <w:r>
        <w:rPr>
          <w:rFonts w:ascii="Arial" w:hAnsi="Arial" w:hint="eastAsia"/>
          <w:b/>
        </w:rPr>
        <w:t>15447</w:t>
      </w:r>
    </w:p>
    <w:p w14:paraId="70BC7C27" w14:textId="77777777" w:rsidR="005A1FB9" w:rsidRDefault="00DD7813">
      <w:pPr>
        <w:pStyle w:val="Header"/>
        <w:tabs>
          <w:tab w:val="clear" w:pos="4536"/>
          <w:tab w:val="clear" w:pos="9072"/>
          <w:tab w:val="right" w:pos="9360"/>
        </w:tabs>
        <w:snapToGrid w:val="0"/>
        <w:rPr>
          <w:rFonts w:eastAsiaTheme="minorEastAsia"/>
          <w:sz w:val="22"/>
          <w:szCs w:val="22"/>
          <w:lang w:eastAsia="zh-CN"/>
        </w:rPr>
      </w:pPr>
      <w:r>
        <w:rPr>
          <w:rFonts w:eastAsiaTheme="minorEastAsia" w:hint="eastAsia"/>
          <w:sz w:val="22"/>
          <w:szCs w:val="22"/>
          <w:lang w:eastAsia="ja-JP"/>
        </w:rPr>
        <w:t>Nagoya</w:t>
      </w:r>
      <w:r>
        <w:rPr>
          <w:rFonts w:eastAsiaTheme="minorEastAsia" w:hint="eastAsia"/>
          <w:sz w:val="22"/>
          <w:szCs w:val="22"/>
          <w:lang w:eastAsia="zh-CN"/>
        </w:rPr>
        <w:t xml:space="preserve">, Japan, </w:t>
      </w:r>
      <w:r>
        <w:rPr>
          <w:rFonts w:eastAsiaTheme="minorEastAsia" w:hint="eastAsia"/>
          <w:sz w:val="22"/>
          <w:szCs w:val="22"/>
          <w:lang w:eastAsia="ja-JP"/>
        </w:rPr>
        <w:t xml:space="preserve">18th </w:t>
      </w:r>
      <w:r>
        <w:rPr>
          <w:rFonts w:eastAsiaTheme="minorEastAsia" w:hint="eastAsia"/>
          <w:sz w:val="22"/>
          <w:szCs w:val="22"/>
          <w:lang w:eastAsia="zh-CN"/>
        </w:rPr>
        <w:t>–</w:t>
      </w:r>
      <w:r>
        <w:rPr>
          <w:rFonts w:eastAsiaTheme="minorEastAsia" w:hint="eastAsia"/>
          <w:sz w:val="22"/>
          <w:szCs w:val="22"/>
          <w:lang w:eastAsia="zh-CN"/>
        </w:rPr>
        <w:t xml:space="preserve"> </w:t>
      </w:r>
      <w:r>
        <w:rPr>
          <w:rFonts w:eastAsiaTheme="minorEastAsia" w:hint="eastAsia"/>
          <w:sz w:val="22"/>
          <w:szCs w:val="22"/>
          <w:lang w:eastAsia="ja-JP"/>
        </w:rPr>
        <w:t xml:space="preserve">21st, </w:t>
      </w:r>
      <w:r>
        <w:rPr>
          <w:rFonts w:eastAsiaTheme="minorEastAsia" w:hint="eastAsia"/>
          <w:sz w:val="22"/>
          <w:szCs w:val="22"/>
          <w:lang w:eastAsia="zh-CN"/>
        </w:rPr>
        <w:t>September 2017</w:t>
      </w:r>
    </w:p>
    <w:bookmarkEnd w:id="0"/>
    <w:p w14:paraId="09F3D7B6" w14:textId="77777777" w:rsidR="005A1FB9" w:rsidRDefault="005A1FB9">
      <w:pPr>
        <w:pStyle w:val="Header"/>
        <w:tabs>
          <w:tab w:val="clear" w:pos="4536"/>
          <w:tab w:val="clear" w:pos="9072"/>
          <w:tab w:val="right" w:pos="9360"/>
        </w:tabs>
        <w:snapToGrid w:val="0"/>
        <w:rPr>
          <w:rFonts w:eastAsiaTheme="minorEastAsia"/>
          <w:sz w:val="22"/>
          <w:szCs w:val="22"/>
          <w:lang w:eastAsia="zh-CN"/>
        </w:rPr>
      </w:pPr>
    </w:p>
    <w:p w14:paraId="6AA71830" w14:textId="77777777" w:rsidR="005A1FB9" w:rsidRDefault="00DD7813">
      <w:pPr>
        <w:pStyle w:val="Header"/>
        <w:tabs>
          <w:tab w:val="clear" w:pos="4536"/>
        </w:tabs>
        <w:snapToGrid w:val="0"/>
        <w:rPr>
          <w:rFonts w:eastAsiaTheme="minorEastAsia"/>
          <w:sz w:val="22"/>
          <w:szCs w:val="22"/>
          <w:lang w:eastAsia="zh-CN"/>
        </w:rPr>
      </w:pPr>
      <w:r>
        <w:rPr>
          <w:rFonts w:eastAsiaTheme="minorEastAsia"/>
          <w:sz w:val="22"/>
          <w:szCs w:val="22"/>
          <w:lang w:eastAsia="zh-CN"/>
        </w:rPr>
        <w:t>Source:               ZTE</w:t>
      </w:r>
      <w:r>
        <w:rPr>
          <w:rFonts w:eastAsiaTheme="minorEastAsia" w:hint="eastAsia"/>
          <w:sz w:val="22"/>
          <w:szCs w:val="22"/>
          <w:lang w:eastAsia="zh-CN"/>
        </w:rPr>
        <w:t>, Sanechips</w:t>
      </w:r>
    </w:p>
    <w:p w14:paraId="2757D6AF" w14:textId="77777777" w:rsidR="005A1FB9" w:rsidRDefault="00DD7813">
      <w:pPr>
        <w:pStyle w:val="Header"/>
        <w:tabs>
          <w:tab w:val="clear" w:pos="4536"/>
        </w:tabs>
        <w:snapToGrid w:val="0"/>
        <w:ind w:left="1738" w:hangingChars="790" w:hanging="1738"/>
        <w:rPr>
          <w:rFonts w:eastAsiaTheme="minorEastAsia"/>
          <w:sz w:val="22"/>
          <w:szCs w:val="22"/>
          <w:lang w:eastAsia="zh-CN"/>
        </w:rPr>
      </w:pPr>
      <w:r>
        <w:rPr>
          <w:sz w:val="22"/>
          <w:szCs w:val="22"/>
        </w:rPr>
        <w:t xml:space="preserve">Title:                    </w:t>
      </w:r>
      <w:r>
        <w:rPr>
          <w:rFonts w:eastAsiaTheme="minorEastAsia"/>
          <w:sz w:val="22"/>
          <w:szCs w:val="22"/>
          <w:lang w:eastAsia="zh-CN"/>
        </w:rPr>
        <w:t xml:space="preserve">Discussion on multiplexing of different </w:t>
      </w:r>
      <w:r>
        <w:rPr>
          <w:rFonts w:eastAsiaTheme="minorEastAsia" w:hint="eastAsia"/>
          <w:sz w:val="22"/>
          <w:szCs w:val="22"/>
          <w:lang w:eastAsia="zh-CN"/>
        </w:rPr>
        <w:t>RSs</w:t>
      </w:r>
    </w:p>
    <w:p w14:paraId="6FD3CAF8" w14:textId="77777777" w:rsidR="005A1FB9" w:rsidRDefault="00DD7813">
      <w:pPr>
        <w:pStyle w:val="Header"/>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6</w:t>
      </w:r>
      <w:r>
        <w:rPr>
          <w:rFonts w:eastAsia="宋体"/>
          <w:sz w:val="22"/>
          <w:szCs w:val="22"/>
          <w:lang w:eastAsia="zh-CN"/>
        </w:rPr>
        <w:t>.</w:t>
      </w:r>
      <w:r>
        <w:rPr>
          <w:rFonts w:eastAsiaTheme="minorEastAsia"/>
          <w:sz w:val="22"/>
          <w:szCs w:val="22"/>
          <w:lang w:eastAsia="zh-CN"/>
        </w:rPr>
        <w:t>2.3.1</w:t>
      </w:r>
    </w:p>
    <w:bookmarkEnd w:id="1"/>
    <w:bookmarkEnd w:id="2"/>
    <w:bookmarkEnd w:id="3"/>
    <w:bookmarkEnd w:id="4"/>
    <w:p w14:paraId="2B1E6C4E" w14:textId="77777777" w:rsidR="005A1FB9" w:rsidRDefault="00DD7813">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 xml:space="preserve"> </w:t>
      </w:r>
      <w:r>
        <w:rPr>
          <w:rFonts w:ascii="Arial" w:hAnsi="Arial"/>
          <w:b/>
          <w:lang w:eastAsia="ja-JP"/>
        </w:rPr>
        <w:tab/>
        <w:t>Discussion and Decision</w:t>
      </w:r>
    </w:p>
    <w:p w14:paraId="492DA881" w14:textId="77777777" w:rsidR="005A1FB9" w:rsidRDefault="00DD7813">
      <w:pPr>
        <w:pStyle w:val="Heading1"/>
        <w:snapToGrid w:val="0"/>
        <w:spacing w:beforeLines="50" w:before="180"/>
        <w:ind w:left="431" w:hanging="431"/>
        <w:rPr>
          <w:sz w:val="28"/>
          <w:lang w:val="en-US"/>
        </w:rPr>
      </w:pPr>
      <w:r>
        <w:rPr>
          <w:sz w:val="28"/>
          <w:lang w:val="en-US"/>
        </w:rPr>
        <w:t>Introduction</w:t>
      </w:r>
    </w:p>
    <w:p w14:paraId="77A6313B" w14:textId="77777777" w:rsidR="005A1FB9" w:rsidRDefault="00DD7813">
      <w:pPr>
        <w:numPr>
          <w:ilvl w:val="255"/>
          <w:numId w:val="0"/>
        </w:numPr>
        <w:snapToGrid w:val="0"/>
        <w:spacing w:beforeLines="50" w:before="180" w:after="0" w:line="240" w:lineRule="auto"/>
        <w:rPr>
          <w:rFonts w:ascii="Times New Roman" w:hAnsi="Times New Roman"/>
          <w:sz w:val="20"/>
          <w:szCs w:val="20"/>
        </w:rPr>
      </w:pPr>
      <w:r>
        <w:rPr>
          <w:rFonts w:ascii="Times New Roman" w:hAnsi="Times New Roman"/>
          <w:sz w:val="20"/>
          <w:szCs w:val="20"/>
          <w:lang w:val="en-GB"/>
        </w:rPr>
        <w:t>Currently, several types of RSs including PTRS, CSI-RS, SRS, DMRS, and TRS (possibly be CSI-RS) should be supported in NR</w:t>
      </w:r>
      <w:r>
        <w:rPr>
          <w:rFonts w:ascii="Times New Roman" w:hAnsi="Times New Roman"/>
          <w:sz w:val="20"/>
          <w:szCs w:val="20"/>
        </w:rPr>
        <w:t>, and following agreements were achieved in RAN1</w:t>
      </w:r>
      <w:r>
        <w:rPr>
          <w:rFonts w:ascii="Times New Roman" w:hAnsi="Times New Roman" w:hint="eastAsia"/>
          <w:sz w:val="20"/>
          <w:szCs w:val="20"/>
        </w:rPr>
        <w:t>#90</w:t>
      </w:r>
      <w:r>
        <w:rPr>
          <w:rFonts w:ascii="Times New Roman" w:hAnsi="Times New Roman"/>
          <w:sz w:val="20"/>
          <w:szCs w:val="20"/>
        </w:rPr>
        <w:t xml:space="preserve"> meeti</w:t>
      </w:r>
      <w:r>
        <w:rPr>
          <w:rFonts w:ascii="Times New Roman" w:hAnsi="Times New Roman"/>
          <w:sz w:val="20"/>
          <w:szCs w:val="20"/>
        </w:rPr>
        <w:t>ng</w:t>
      </w:r>
      <w:r>
        <w:rPr>
          <w:rFonts w:ascii="Times New Roman" w:hAnsi="Times New Roman" w:hint="eastAsia"/>
          <w:sz w:val="20"/>
          <w:szCs w:val="20"/>
        </w:rPr>
        <w:t xml:space="preserve"> [1]</w:t>
      </w:r>
      <w:r>
        <w:rPr>
          <w:rFonts w:ascii="Times New Roman" w:hAnsi="Times New Roman"/>
          <w:sz w:val="20"/>
          <w:szCs w:val="20"/>
        </w:rPr>
        <w:t xml:space="preserve"> </w:t>
      </w:r>
    </w:p>
    <w:p w14:paraId="3DBB9281" w14:textId="77777777" w:rsidR="005A1FB9" w:rsidRDefault="00DD7813">
      <w:pPr>
        <w:snapToGrid w:val="0"/>
        <w:spacing w:beforeLines="50" w:before="180" w:after="0" w:line="240" w:lineRule="auto"/>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eastAsia="ja-JP"/>
        </w:rPr>
        <w:t>Agreements</w:t>
      </w:r>
      <w:r>
        <w:rPr>
          <w:rFonts w:ascii="Times New Roman" w:eastAsia="宋体" w:hAnsi="Times New Roman" w:hint="eastAsia"/>
          <w:i/>
          <w:iCs/>
          <w:sz w:val="20"/>
          <w:szCs w:val="20"/>
          <w:u w:val="single"/>
        </w:rPr>
        <w:t>#1</w:t>
      </w:r>
      <w:r>
        <w:rPr>
          <w:rFonts w:ascii="Times New Roman" w:eastAsia="MS Mincho" w:hAnsi="Times New Roman"/>
          <w:i/>
          <w:iCs/>
          <w:sz w:val="20"/>
          <w:szCs w:val="20"/>
          <w:u w:val="single"/>
          <w:lang w:eastAsia="ja-JP"/>
        </w:rPr>
        <w:t>:</w:t>
      </w:r>
    </w:p>
    <w:p w14:paraId="5FF03242" w14:textId="77777777" w:rsidR="005A1FB9" w:rsidRDefault="00DD7813">
      <w:pPr>
        <w:numPr>
          <w:ilvl w:val="0"/>
          <w:numId w:val="2"/>
        </w:numPr>
        <w:tabs>
          <w:tab w:val="left" w:pos="1440"/>
        </w:tabs>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UE’s perspective,</w:t>
      </w:r>
    </w:p>
    <w:p w14:paraId="1CC4EE30" w14:textId="77777777" w:rsidR="005A1FB9" w:rsidRDefault="00DD7813">
      <w:pPr>
        <w:numPr>
          <w:ilvl w:val="1"/>
          <w:numId w:val="2"/>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REs that is configured as a CORESET,</w:t>
      </w:r>
    </w:p>
    <w:p w14:paraId="49F2639B" w14:textId="77777777" w:rsidR="005A1FB9" w:rsidRDefault="00DD7813">
      <w:pPr>
        <w:numPr>
          <w:ilvl w:val="2"/>
          <w:numId w:val="2"/>
        </w:numPr>
        <w:tabs>
          <w:tab w:val="left" w:pos="1440"/>
        </w:tabs>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NZP CSI-RS is not multiplexed.</w:t>
      </w:r>
    </w:p>
    <w:p w14:paraId="72E405AD" w14:textId="77777777" w:rsidR="005A1FB9" w:rsidRDefault="00DD7813">
      <w:pPr>
        <w:numPr>
          <w:ilvl w:val="1"/>
          <w:numId w:val="2"/>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For REs that is in the same OFDM symbol of configured CORESET but outside of the CORESET, </w:t>
      </w:r>
    </w:p>
    <w:p w14:paraId="30BAABEB" w14:textId="77777777" w:rsidR="005A1FB9" w:rsidRDefault="00DD7813">
      <w:pPr>
        <w:numPr>
          <w:ilvl w:val="2"/>
          <w:numId w:val="2"/>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Whether NZP CSI-RS can be multiplexed or not</w:t>
      </w:r>
    </w:p>
    <w:p w14:paraId="046229C5" w14:textId="77777777" w:rsidR="005A1FB9" w:rsidRDefault="005A1FB9">
      <w:pPr>
        <w:snapToGrid w:val="0"/>
        <w:spacing w:after="0" w:line="240" w:lineRule="auto"/>
        <w:rPr>
          <w:rFonts w:ascii="Times New Roman" w:hAnsi="Times New Roman"/>
          <w:i/>
          <w:iCs/>
          <w:sz w:val="20"/>
          <w:szCs w:val="20"/>
          <w:u w:val="single"/>
          <w:lang w:eastAsia="ko-KR"/>
        </w:rPr>
      </w:pPr>
    </w:p>
    <w:p w14:paraId="44E92469" w14:textId="77777777" w:rsidR="005A1FB9" w:rsidRDefault="00DD7813">
      <w:pPr>
        <w:snapToGrid w:val="0"/>
        <w:spacing w:after="0" w:line="240" w:lineRule="auto"/>
        <w:rPr>
          <w:rFonts w:ascii="Times New Roman" w:hAnsi="Times New Roman"/>
          <w:i/>
          <w:iCs/>
          <w:sz w:val="20"/>
          <w:szCs w:val="20"/>
          <w:u w:val="single"/>
          <w:lang w:eastAsia="ko-KR"/>
        </w:rPr>
      </w:pPr>
      <w:r>
        <w:rPr>
          <w:rFonts w:ascii="Times New Roman" w:hAnsi="Times New Roman"/>
          <w:i/>
          <w:iCs/>
          <w:sz w:val="20"/>
          <w:szCs w:val="20"/>
          <w:u w:val="single"/>
          <w:lang w:eastAsia="ko-KR"/>
        </w:rPr>
        <w:t>Agreements</w:t>
      </w:r>
      <w:r>
        <w:rPr>
          <w:rFonts w:ascii="Times New Roman" w:hAnsi="Times New Roman" w:hint="eastAsia"/>
          <w:i/>
          <w:iCs/>
          <w:sz w:val="20"/>
          <w:szCs w:val="20"/>
          <w:u w:val="single"/>
        </w:rPr>
        <w:t>#2</w:t>
      </w:r>
      <w:r>
        <w:rPr>
          <w:rFonts w:ascii="Times New Roman" w:hAnsi="Times New Roman"/>
          <w:i/>
          <w:iCs/>
          <w:sz w:val="20"/>
          <w:szCs w:val="20"/>
          <w:u w:val="single"/>
          <w:lang w:eastAsia="ko-KR"/>
        </w:rPr>
        <w:t>:</w:t>
      </w:r>
    </w:p>
    <w:p w14:paraId="3F26B2AD" w14:textId="77777777" w:rsidR="005A1FB9" w:rsidRDefault="00DD7813">
      <w:pPr>
        <w:numPr>
          <w:ilvl w:val="0"/>
          <w:numId w:val="3"/>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For collision avoidance between short PUCCH and SRS, from a UE perspective, NR supports at least the following two options on a given carrier</w:t>
      </w:r>
    </w:p>
    <w:p w14:paraId="4AA16B37" w14:textId="77777777" w:rsidR="005A1FB9" w:rsidRDefault="00DD7813">
      <w:pPr>
        <w:numPr>
          <w:ilvl w:val="1"/>
          <w:numId w:val="3"/>
        </w:numPr>
        <w:snapToGrid w:val="0"/>
        <w:spacing w:after="0" w:line="240" w:lineRule="auto"/>
        <w:rPr>
          <w:rFonts w:ascii="Times New Roman" w:hAnsi="Times New Roman"/>
          <w:i/>
          <w:iCs/>
          <w:sz w:val="20"/>
          <w:szCs w:val="20"/>
        </w:rPr>
      </w:pPr>
      <w:r>
        <w:rPr>
          <w:rFonts w:ascii="Times New Roman" w:hAnsi="Times New Roman"/>
          <w:i/>
          <w:iCs/>
          <w:sz w:val="20"/>
          <w:szCs w:val="20"/>
        </w:rPr>
        <w:t>Collision is defined whenever SRS and PUCCH are transmitted in the same symbol, regardless of whet</w:t>
      </w:r>
      <w:r>
        <w:rPr>
          <w:rFonts w:ascii="Times New Roman" w:hAnsi="Times New Roman"/>
          <w:i/>
          <w:iCs/>
          <w:sz w:val="20"/>
          <w:szCs w:val="20"/>
        </w:rPr>
        <w:t>her there are overlapped REs or not</w:t>
      </w:r>
    </w:p>
    <w:p w14:paraId="2D9B0B0D" w14:textId="77777777" w:rsidR="005A1FB9" w:rsidRDefault="00DD7813">
      <w:pPr>
        <w:numPr>
          <w:ilvl w:val="1"/>
          <w:numId w:val="3"/>
        </w:numPr>
        <w:snapToGrid w:val="0"/>
        <w:spacing w:after="0" w:line="240" w:lineRule="auto"/>
        <w:rPr>
          <w:rFonts w:ascii="Times New Roman" w:hAnsi="Times New Roman"/>
          <w:i/>
          <w:iCs/>
          <w:sz w:val="20"/>
          <w:szCs w:val="20"/>
        </w:rPr>
      </w:pPr>
      <w:r>
        <w:rPr>
          <w:rFonts w:ascii="Times New Roman" w:hAnsi="Times New Roman"/>
          <w:i/>
          <w:iCs/>
          <w:sz w:val="20"/>
          <w:szCs w:val="20"/>
        </w:rPr>
        <w:t>Option 1-1: symbol level TDM</w:t>
      </w:r>
    </w:p>
    <w:p w14:paraId="3003C50B" w14:textId="77777777" w:rsidR="005A1FB9" w:rsidRDefault="00DD7813">
      <w:pPr>
        <w:numPr>
          <w:ilvl w:val="1"/>
          <w:numId w:val="3"/>
        </w:numPr>
        <w:snapToGrid w:val="0"/>
        <w:spacing w:after="0" w:line="240" w:lineRule="auto"/>
        <w:rPr>
          <w:rFonts w:ascii="Times New Roman" w:hAnsi="Times New Roman"/>
          <w:i/>
          <w:iCs/>
          <w:sz w:val="20"/>
          <w:szCs w:val="20"/>
        </w:rPr>
      </w:pPr>
      <w:r>
        <w:rPr>
          <w:rFonts w:ascii="Times New Roman" w:hAnsi="Times New Roman"/>
          <w:i/>
          <w:iCs/>
          <w:sz w:val="20"/>
          <w:szCs w:val="20"/>
        </w:rPr>
        <w:t>(Working assumption) Option 2: Prioritize SRS or short PUCCH transmission, i.e., drop SRS or short PUCCH in case of collision</w:t>
      </w:r>
    </w:p>
    <w:p w14:paraId="1BAB103D" w14:textId="77777777" w:rsidR="005A1FB9" w:rsidRDefault="00DD7813">
      <w:pPr>
        <w:numPr>
          <w:ilvl w:val="2"/>
          <w:numId w:val="3"/>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 xml:space="preserve">FFS whether to have one prioritization rule, or configurable </w:t>
      </w:r>
      <w:r>
        <w:rPr>
          <w:rFonts w:ascii="Times New Roman" w:hAnsi="Times New Roman"/>
          <w:i/>
          <w:iCs/>
          <w:sz w:val="20"/>
          <w:szCs w:val="20"/>
        </w:rPr>
        <w:t>prioritization</w:t>
      </w:r>
    </w:p>
    <w:p w14:paraId="0C9AB474" w14:textId="77777777" w:rsidR="005A1FB9" w:rsidRDefault="00DD7813">
      <w:pPr>
        <w:numPr>
          <w:ilvl w:val="2"/>
          <w:numId w:val="3"/>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Examples of prioritization rules</w:t>
      </w:r>
    </w:p>
    <w:p w14:paraId="260973C6" w14:textId="77777777" w:rsidR="005A1FB9" w:rsidRDefault="00DD7813">
      <w:pPr>
        <w:numPr>
          <w:ilvl w:val="3"/>
          <w:numId w:val="3"/>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Example 1</w:t>
      </w:r>
    </w:p>
    <w:p w14:paraId="53AB3E28" w14:textId="77777777" w:rsidR="005A1FB9" w:rsidRDefault="00DD7813">
      <w:pPr>
        <w:numPr>
          <w:ilvl w:val="4"/>
          <w:numId w:val="3"/>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Always prioritize PUCCH over SRS</w:t>
      </w:r>
    </w:p>
    <w:p w14:paraId="6B7C6C74" w14:textId="77777777" w:rsidR="005A1FB9" w:rsidRDefault="00DD7813">
      <w:pPr>
        <w:numPr>
          <w:ilvl w:val="3"/>
          <w:numId w:val="3"/>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Example 2</w:t>
      </w:r>
    </w:p>
    <w:p w14:paraId="1F599BDF" w14:textId="77777777" w:rsidR="005A1FB9" w:rsidRDefault="00DD7813">
      <w:pPr>
        <w:numPr>
          <w:ilvl w:val="4"/>
          <w:numId w:val="3"/>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If PUCCH contains ACK/NACK, prioritize PUCCH</w:t>
      </w:r>
    </w:p>
    <w:p w14:paraId="4BBD8C0F" w14:textId="77777777" w:rsidR="005A1FB9" w:rsidRDefault="00DD7813">
      <w:pPr>
        <w:numPr>
          <w:ilvl w:val="4"/>
          <w:numId w:val="3"/>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Otherwise prioritize SRS</w:t>
      </w:r>
    </w:p>
    <w:p w14:paraId="41B2F151" w14:textId="77777777" w:rsidR="005A1FB9" w:rsidRDefault="00DD7813">
      <w:pPr>
        <w:numPr>
          <w:ilvl w:val="1"/>
          <w:numId w:val="3"/>
        </w:numPr>
        <w:snapToGrid w:val="0"/>
        <w:spacing w:after="0" w:line="240" w:lineRule="auto"/>
        <w:rPr>
          <w:rFonts w:ascii="Times New Roman" w:hAnsi="Times New Roman"/>
          <w:i/>
          <w:iCs/>
          <w:sz w:val="20"/>
          <w:szCs w:val="20"/>
        </w:rPr>
      </w:pPr>
      <w:r>
        <w:rPr>
          <w:rFonts w:ascii="Times New Roman" w:hAnsi="Times New Roman"/>
          <w:i/>
          <w:iCs/>
          <w:sz w:val="20"/>
          <w:szCs w:val="20"/>
        </w:rPr>
        <w:t>FFS the case of FDM SRS and short PUCCH</w:t>
      </w:r>
    </w:p>
    <w:p w14:paraId="08E0906A" w14:textId="77777777" w:rsidR="005A1FB9" w:rsidRDefault="00DD7813">
      <w:pPr>
        <w:numPr>
          <w:ilvl w:val="255"/>
          <w:numId w:val="0"/>
        </w:numPr>
        <w:snapToGrid w:val="0"/>
        <w:spacing w:after="0" w:line="240" w:lineRule="auto"/>
        <w:rPr>
          <w:rFonts w:ascii="Times New Roman" w:hAnsi="Times New Roman"/>
          <w:i/>
          <w:iCs/>
          <w:sz w:val="20"/>
          <w:szCs w:val="20"/>
          <w:u w:val="single"/>
          <w:lang w:eastAsia="ko-KR"/>
        </w:rPr>
      </w:pPr>
      <w:r>
        <w:rPr>
          <w:rFonts w:ascii="Times New Roman" w:hAnsi="Times New Roman"/>
          <w:i/>
          <w:iCs/>
          <w:sz w:val="20"/>
          <w:szCs w:val="20"/>
          <w:u w:val="single"/>
          <w:lang w:eastAsia="ko-KR"/>
        </w:rPr>
        <w:t>Agreements</w:t>
      </w:r>
      <w:r>
        <w:rPr>
          <w:rFonts w:ascii="Times New Roman" w:hAnsi="Times New Roman" w:hint="eastAsia"/>
          <w:i/>
          <w:iCs/>
          <w:sz w:val="20"/>
          <w:szCs w:val="20"/>
          <w:u w:val="single"/>
        </w:rPr>
        <w:t>#3</w:t>
      </w:r>
      <w:r>
        <w:rPr>
          <w:rFonts w:ascii="Times New Roman" w:hAnsi="Times New Roman"/>
          <w:i/>
          <w:iCs/>
          <w:sz w:val="20"/>
          <w:szCs w:val="20"/>
          <w:u w:val="single"/>
          <w:lang w:eastAsia="ko-KR"/>
        </w:rPr>
        <w:t>:</w:t>
      </w:r>
    </w:p>
    <w:p w14:paraId="2A10D9C6" w14:textId="77777777" w:rsidR="005A1FB9" w:rsidRDefault="00DD7813">
      <w:pPr>
        <w:numPr>
          <w:ilvl w:val="0"/>
          <w:numId w:val="3"/>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When one or more of PT-RS RE(s)</w:t>
      </w:r>
      <w:r>
        <w:rPr>
          <w:rFonts w:ascii="Times New Roman" w:hAnsi="Times New Roman"/>
          <w:i/>
          <w:iCs/>
          <w:sz w:val="20"/>
          <w:szCs w:val="20"/>
        </w:rPr>
        <w:t xml:space="preserve"> is overlapped with CSI-RS</w:t>
      </w:r>
    </w:p>
    <w:p w14:paraId="637F3B4C" w14:textId="77777777" w:rsidR="005A1FB9" w:rsidRDefault="00DD7813">
      <w:pPr>
        <w:numPr>
          <w:ilvl w:val="1"/>
          <w:numId w:val="4"/>
        </w:numPr>
        <w:overflowPunct w:val="0"/>
        <w:autoSpaceDE w:val="0"/>
        <w:autoSpaceDN w:val="0"/>
        <w:adjustRightInd w:val="0"/>
        <w:snapToGrid w:val="0"/>
        <w:spacing w:after="0" w:line="240" w:lineRule="auto"/>
        <w:jc w:val="both"/>
        <w:textAlignment w:val="baseline"/>
        <w:rPr>
          <w:rFonts w:ascii="Times New Roman" w:hAnsi="Times New Roman"/>
          <w:i/>
          <w:iCs/>
          <w:sz w:val="20"/>
          <w:szCs w:val="20"/>
        </w:rPr>
      </w:pPr>
      <w:r>
        <w:rPr>
          <w:rFonts w:ascii="Times New Roman" w:hAnsi="Times New Roman"/>
          <w:i/>
          <w:iCs/>
          <w:sz w:val="20"/>
          <w:szCs w:val="20"/>
        </w:rPr>
        <w:t>The one or more overlapping PT-RS RE(s) is punctured</w:t>
      </w:r>
    </w:p>
    <w:p w14:paraId="2312BF8F" w14:textId="77777777" w:rsidR="005A1FB9" w:rsidRDefault="005A1FB9">
      <w:pPr>
        <w:numPr>
          <w:ilvl w:val="255"/>
          <w:numId w:val="0"/>
        </w:numPr>
        <w:snapToGrid w:val="0"/>
        <w:spacing w:after="0" w:line="240" w:lineRule="auto"/>
        <w:rPr>
          <w:rFonts w:ascii="Times New Roman" w:hAnsi="Times New Roman"/>
          <w:i/>
          <w:iCs/>
          <w:sz w:val="20"/>
          <w:szCs w:val="20"/>
          <w:lang w:eastAsia="ko-KR"/>
        </w:rPr>
      </w:pPr>
    </w:p>
    <w:p w14:paraId="214B8879" w14:textId="77777777" w:rsidR="005A1FB9" w:rsidRDefault="00DD7813">
      <w:pPr>
        <w:numPr>
          <w:ilvl w:val="255"/>
          <w:numId w:val="0"/>
        </w:numPr>
        <w:snapToGrid w:val="0"/>
        <w:spacing w:after="0" w:line="240" w:lineRule="auto"/>
        <w:rPr>
          <w:rFonts w:ascii="Times New Roman" w:hAnsi="Times New Roman"/>
          <w:i/>
          <w:iCs/>
          <w:sz w:val="20"/>
          <w:szCs w:val="20"/>
          <w:lang w:eastAsia="ko-KR"/>
        </w:rPr>
      </w:pPr>
      <w:r>
        <w:rPr>
          <w:rFonts w:ascii="Times New Roman" w:hAnsi="Times New Roman"/>
          <w:i/>
          <w:iCs/>
          <w:sz w:val="20"/>
          <w:szCs w:val="20"/>
          <w:u w:val="single"/>
          <w:lang w:eastAsia="ko-KR"/>
        </w:rPr>
        <w:t>Agreements</w:t>
      </w:r>
      <w:r>
        <w:rPr>
          <w:rFonts w:ascii="Times New Roman" w:hAnsi="Times New Roman" w:hint="eastAsia"/>
          <w:i/>
          <w:iCs/>
          <w:sz w:val="20"/>
          <w:szCs w:val="20"/>
          <w:u w:val="single"/>
        </w:rPr>
        <w:t>#4</w:t>
      </w:r>
      <w:r>
        <w:rPr>
          <w:rFonts w:ascii="Times New Roman" w:hAnsi="Times New Roman"/>
          <w:i/>
          <w:iCs/>
          <w:sz w:val="20"/>
          <w:szCs w:val="20"/>
          <w:u w:val="single"/>
          <w:lang w:eastAsia="ko-KR"/>
        </w:rPr>
        <w:t>:</w:t>
      </w:r>
    </w:p>
    <w:p w14:paraId="69BF5449" w14:textId="77777777" w:rsidR="005A1FB9" w:rsidRDefault="00DD7813">
      <w:pPr>
        <w:numPr>
          <w:ilvl w:val="0"/>
          <w:numId w:val="5"/>
        </w:numPr>
        <w:tabs>
          <w:tab w:val="left" w:pos="720"/>
        </w:tabs>
        <w:snapToGrid w:val="0"/>
        <w:spacing w:after="0" w:line="240" w:lineRule="auto"/>
        <w:rPr>
          <w:rFonts w:ascii="Times New Roman" w:hAnsi="Times New Roman"/>
          <w:i/>
          <w:iCs/>
          <w:sz w:val="20"/>
          <w:szCs w:val="20"/>
        </w:rPr>
      </w:pPr>
      <w:r>
        <w:rPr>
          <w:rFonts w:ascii="Times New Roman" w:hAnsi="Times New Roman"/>
          <w:i/>
          <w:iCs/>
          <w:sz w:val="20"/>
          <w:szCs w:val="20"/>
        </w:rPr>
        <w:t xml:space="preserve">For PDSCH, when one additional DMRS symbol is configured for the 1-symbol front-load DMRS in a 14-symbol slot with front-load DMRS on the 3rd or 4th symbol, the </w:t>
      </w:r>
      <w:r>
        <w:rPr>
          <w:rFonts w:ascii="Times New Roman" w:hAnsi="Times New Roman"/>
          <w:i/>
          <w:iCs/>
          <w:sz w:val="20"/>
          <w:szCs w:val="20"/>
        </w:rPr>
        <w:t xml:space="preserve">additional DMRS symbol can be configured in the 12th, 10th, 8th symbol, </w:t>
      </w:r>
    </w:p>
    <w:p w14:paraId="6C11558D" w14:textId="77777777" w:rsidR="005A1FB9" w:rsidRDefault="00DD7813">
      <w:pPr>
        <w:numPr>
          <w:ilvl w:val="1"/>
          <w:numId w:val="5"/>
        </w:numPr>
        <w:tabs>
          <w:tab w:val="left" w:pos="720"/>
          <w:tab w:val="left" w:pos="1170"/>
        </w:tabs>
        <w:snapToGrid w:val="0"/>
        <w:spacing w:after="0" w:line="240" w:lineRule="auto"/>
        <w:rPr>
          <w:rFonts w:ascii="Times New Roman" w:hAnsi="Times New Roman"/>
          <w:sz w:val="20"/>
          <w:szCs w:val="20"/>
          <w:lang w:val="en-GB"/>
        </w:rPr>
      </w:pPr>
      <w:r>
        <w:rPr>
          <w:rFonts w:ascii="Times New Roman" w:hAnsi="Times New Roman"/>
          <w:i/>
          <w:iCs/>
          <w:sz w:val="20"/>
          <w:szCs w:val="20"/>
        </w:rPr>
        <w:t xml:space="preserve">FFS the applicability of each additional DMRS location depending on slot format or last PDSCH symbol, etc. </w:t>
      </w:r>
    </w:p>
    <w:p w14:paraId="700BE4AD" w14:textId="77777777" w:rsidR="005A1FB9" w:rsidRDefault="00DD7813">
      <w:pPr>
        <w:snapToGrid w:val="0"/>
        <w:spacing w:beforeLines="50" w:before="180" w:after="0" w:line="240" w:lineRule="auto"/>
        <w:rPr>
          <w:rFonts w:ascii="Times New Roman" w:hAnsi="Times New Roman"/>
          <w:sz w:val="20"/>
          <w:szCs w:val="20"/>
        </w:rPr>
      </w:pPr>
      <w:r>
        <w:rPr>
          <w:rFonts w:ascii="Times New Roman" w:hAnsi="Times New Roman"/>
          <w:sz w:val="20"/>
          <w:szCs w:val="20"/>
          <w:lang w:val="en-GB"/>
        </w:rPr>
        <w:t xml:space="preserve">In this contribution, we discuss </w:t>
      </w:r>
      <w:r>
        <w:rPr>
          <w:rFonts w:ascii="Times New Roman" w:hAnsi="Times New Roman" w:hint="eastAsia"/>
          <w:sz w:val="20"/>
          <w:szCs w:val="20"/>
        </w:rPr>
        <w:t>multiplexing of different types of RSs</w:t>
      </w:r>
      <w:r>
        <w:rPr>
          <w:rFonts w:ascii="Times New Roman" w:hAnsi="Times New Roman"/>
          <w:sz w:val="20"/>
          <w:szCs w:val="20"/>
          <w:lang w:val="en-GB"/>
        </w:rPr>
        <w:t>. Sp</w:t>
      </w:r>
      <w:r>
        <w:rPr>
          <w:rFonts w:ascii="Times New Roman" w:hAnsi="Times New Roman"/>
          <w:sz w:val="20"/>
          <w:szCs w:val="20"/>
          <w:lang w:val="en-GB"/>
        </w:rPr>
        <w:t xml:space="preserve">ecifically, we </w:t>
      </w:r>
      <w:r>
        <w:rPr>
          <w:rFonts w:ascii="Times New Roman" w:hAnsi="Times New Roman" w:hint="eastAsia"/>
          <w:sz w:val="20"/>
          <w:szCs w:val="20"/>
          <w:lang w:val="en-GB"/>
        </w:rPr>
        <w:t>analyze</w:t>
      </w:r>
      <w:r>
        <w:rPr>
          <w:rFonts w:ascii="Times New Roman" w:hAnsi="Times New Roman"/>
          <w:sz w:val="20"/>
          <w:szCs w:val="20"/>
          <w:lang w:val="en-GB"/>
        </w:rPr>
        <w:t xml:space="preserve"> the relationship among these RSs.</w:t>
      </w:r>
      <w:r>
        <w:rPr>
          <w:rFonts w:ascii="Times New Roman" w:hAnsi="Times New Roman" w:hint="eastAsia"/>
          <w:sz w:val="20"/>
          <w:szCs w:val="20"/>
        </w:rPr>
        <w:t xml:space="preserve">  </w:t>
      </w:r>
    </w:p>
    <w:p w14:paraId="1350B4C4" w14:textId="77777777" w:rsidR="005A1FB9" w:rsidRDefault="00DD7813">
      <w:pPr>
        <w:pStyle w:val="Heading1"/>
        <w:snapToGrid w:val="0"/>
        <w:spacing w:beforeLines="100" w:before="360"/>
        <w:rPr>
          <w:sz w:val="32"/>
          <w:lang w:val="en-US"/>
        </w:rPr>
      </w:pPr>
      <w:r>
        <w:rPr>
          <w:sz w:val="32"/>
          <w:lang w:val="en-US"/>
        </w:rPr>
        <w:t>Discussion</w:t>
      </w:r>
    </w:p>
    <w:p w14:paraId="1A3376AE" w14:textId="77777777" w:rsidR="005A1FB9" w:rsidRDefault="00DD7813">
      <w:pPr>
        <w:pStyle w:val="Heading2"/>
        <w:snapToGrid w:val="0"/>
        <w:spacing w:line="240" w:lineRule="auto"/>
        <w:ind w:left="720" w:hanging="578"/>
        <w:rPr>
          <w:sz w:val="24"/>
          <w:szCs w:val="24"/>
        </w:rPr>
      </w:pPr>
      <w:r>
        <w:rPr>
          <w:sz w:val="24"/>
          <w:szCs w:val="24"/>
        </w:rPr>
        <w:lastRenderedPageBreak/>
        <w:t xml:space="preserve">PTRS and </w:t>
      </w:r>
      <w:r>
        <w:rPr>
          <w:rFonts w:hint="eastAsia"/>
          <w:sz w:val="24"/>
          <w:szCs w:val="24"/>
        </w:rPr>
        <w:t>SRS</w:t>
      </w:r>
    </w:p>
    <w:p w14:paraId="435CC2E2" w14:textId="77777777" w:rsidR="005A1FB9" w:rsidRDefault="00DD7813">
      <w:pPr>
        <w:pStyle w:val="maintext"/>
        <w:snapToGrid w:val="0"/>
        <w:spacing w:before="120" w:line="240" w:lineRule="auto"/>
        <w:ind w:firstLineChars="0" w:firstLine="0"/>
        <w:rPr>
          <w:rFonts w:eastAsiaTheme="minorEastAsia"/>
          <w:lang w:val="en-US" w:eastAsia="zh-CN"/>
        </w:rPr>
      </w:pPr>
      <w:r>
        <w:rPr>
          <w:rFonts w:eastAsiaTheme="minorEastAsia"/>
          <w:lang w:val="en-US" w:eastAsia="zh-CN"/>
        </w:rPr>
        <w:t>For the case of</w:t>
      </w:r>
      <w:r>
        <w:rPr>
          <w:rFonts w:eastAsiaTheme="minorEastAsia" w:hint="eastAsia"/>
          <w:lang w:val="en-US" w:eastAsia="zh-CN"/>
        </w:rPr>
        <w:t xml:space="preserve"> </w:t>
      </w:r>
      <w:r>
        <w:rPr>
          <w:rFonts w:eastAsiaTheme="minorEastAsia"/>
          <w:lang w:val="en-US" w:eastAsia="zh-CN"/>
        </w:rPr>
        <w:t>UL CP-OFDM, the issue of mapping between PTRS and SRS is similar to that between PTRS and CSI-RS.  The gNB should avoid configuring PTRS and SRS transmission</w:t>
      </w:r>
      <w:r>
        <w:rPr>
          <w:rFonts w:eastAsiaTheme="minorEastAsia"/>
          <w:lang w:val="en-US" w:eastAsia="zh-CN"/>
        </w:rPr>
        <w:t xml:space="preserve"> from the same UE.  If it does such configuration, it is likely to imply that PTRS is not needed in that symbol e.g. data is not in such symbol.  Similar to Agreement#3 in section 1 on puncturing of DL PTRS</w:t>
      </w:r>
      <w:r>
        <w:rPr>
          <w:rFonts w:eastAsiaTheme="minorEastAsia" w:hint="eastAsia"/>
          <w:lang w:val="en-US" w:eastAsia="zh-CN"/>
        </w:rPr>
        <w:t>, we propose</w:t>
      </w:r>
      <w:r>
        <w:rPr>
          <w:rFonts w:eastAsiaTheme="minorEastAsia"/>
          <w:lang w:val="en-US" w:eastAsia="zh-CN"/>
        </w:rPr>
        <w:t xml:space="preserve"> the same rule applied to UL PTRS over</w:t>
      </w:r>
      <w:r>
        <w:rPr>
          <w:rFonts w:eastAsiaTheme="minorEastAsia"/>
          <w:lang w:val="en-US" w:eastAsia="zh-CN"/>
        </w:rPr>
        <w:t>lapped with SRS.</w:t>
      </w:r>
    </w:p>
    <w:p w14:paraId="58AD317D" w14:textId="77777777" w:rsidR="005A1FB9" w:rsidRDefault="00DD7813">
      <w:pPr>
        <w:numPr>
          <w:ilvl w:val="255"/>
          <w:numId w:val="0"/>
        </w:numPr>
        <w:tabs>
          <w:tab w:val="left" w:pos="1440"/>
        </w:tabs>
        <w:snapToGrid w:val="0"/>
        <w:spacing w:before="120" w:after="0" w:line="240" w:lineRule="auto"/>
        <w:rPr>
          <w:rFonts w:ascii="Times New Roman" w:hAnsi="Times New Roman"/>
          <w:i/>
          <w:sz w:val="20"/>
          <w:szCs w:val="20"/>
        </w:rPr>
      </w:pPr>
      <w:r>
        <w:rPr>
          <w:rFonts w:ascii="Times New Roman" w:hAnsi="Times New Roman"/>
          <w:b/>
          <w:i/>
          <w:sz w:val="20"/>
          <w:szCs w:val="20"/>
        </w:rPr>
        <w:t xml:space="preserve">Proposal 1: </w:t>
      </w:r>
      <w:r>
        <w:rPr>
          <w:rFonts w:ascii="Times New Roman" w:hAnsi="Times New Roman"/>
          <w:i/>
          <w:iCs/>
          <w:sz w:val="20"/>
          <w:szCs w:val="20"/>
        </w:rPr>
        <w:t>For UL CP-OFDM, when one or more of PT-RS RE(s) is overlapped with SRS, the one or more overlapping PT-RS RE(s) is punctured</w:t>
      </w:r>
      <w:r>
        <w:rPr>
          <w:rFonts w:ascii="Times New Roman" w:hAnsi="Times New Roman" w:hint="eastAsia"/>
          <w:i/>
          <w:iCs/>
          <w:sz w:val="20"/>
          <w:szCs w:val="20"/>
        </w:rPr>
        <w:t>.</w:t>
      </w:r>
    </w:p>
    <w:p w14:paraId="07507D01" w14:textId="77777777" w:rsidR="005A1FB9" w:rsidRDefault="00DD7813">
      <w:pPr>
        <w:pStyle w:val="Heading2"/>
        <w:snapToGrid w:val="0"/>
        <w:spacing w:line="240" w:lineRule="auto"/>
        <w:ind w:left="720" w:hanging="578"/>
        <w:rPr>
          <w:sz w:val="24"/>
          <w:szCs w:val="24"/>
        </w:rPr>
      </w:pPr>
      <w:r>
        <w:rPr>
          <w:sz w:val="24"/>
          <w:szCs w:val="24"/>
        </w:rPr>
        <w:t>CSI-RS and DMRS/PDCCH</w:t>
      </w:r>
      <w:r>
        <w:rPr>
          <w:rFonts w:hint="eastAsia"/>
          <w:sz w:val="24"/>
          <w:szCs w:val="24"/>
        </w:rPr>
        <w:t>/TRS</w:t>
      </w:r>
    </w:p>
    <w:p w14:paraId="35D834C1" w14:textId="77777777" w:rsidR="005A1FB9" w:rsidRDefault="00DD7813">
      <w:pPr>
        <w:pStyle w:val="Heading3"/>
        <w:numPr>
          <w:ilvl w:val="0"/>
          <w:numId w:val="6"/>
        </w:numPr>
        <w:snapToGrid w:val="0"/>
        <w:spacing w:before="120" w:line="240" w:lineRule="auto"/>
        <w:rPr>
          <w:sz w:val="22"/>
          <w:szCs w:val="22"/>
        </w:rPr>
      </w:pPr>
      <w:r>
        <w:rPr>
          <w:sz w:val="22"/>
          <w:szCs w:val="22"/>
        </w:rPr>
        <w:t>CSI-RS and DMRS</w:t>
      </w:r>
    </w:p>
    <w:p w14:paraId="426C9C17" w14:textId="77777777" w:rsidR="005A1FB9" w:rsidRDefault="00DD7813">
      <w:pPr>
        <w:pStyle w:val="maintext"/>
        <w:snapToGrid w:val="0"/>
        <w:spacing w:before="120" w:line="240" w:lineRule="auto"/>
        <w:ind w:firstLineChars="0" w:firstLine="0"/>
        <w:rPr>
          <w:rFonts w:eastAsiaTheme="minorEastAsia"/>
          <w:lang w:eastAsia="zh-CN"/>
        </w:rPr>
      </w:pPr>
      <w:r>
        <w:rPr>
          <w:rFonts w:eastAsiaTheme="minorEastAsia"/>
          <w:lang w:eastAsia="zh-CN"/>
        </w:rPr>
        <w:t>Currently, at least four symbols in one slot have been supp</w:t>
      </w:r>
      <w:r>
        <w:rPr>
          <w:rFonts w:eastAsiaTheme="minorEastAsia"/>
          <w:lang w:eastAsia="zh-CN"/>
        </w:rPr>
        <w:t>orted for CSI-RS transmission. Specifically, for 32 ports CSI-RS, 4 adjacent symbols are preferred to make one CDM</w:t>
      </w:r>
      <w:r>
        <w:rPr>
          <w:rFonts w:eastAsiaTheme="minorEastAsia" w:hint="eastAsia"/>
          <w:lang w:val="en-US" w:eastAsia="zh-CN"/>
        </w:rPr>
        <w:t>8</w:t>
      </w:r>
      <w:r>
        <w:rPr>
          <w:rFonts w:eastAsiaTheme="minorEastAsia"/>
          <w:lang w:eastAsia="zh-CN"/>
        </w:rPr>
        <w:t xml:space="preserve"> pattern composed of 8 adjacent REs. </w:t>
      </w:r>
      <w:r>
        <w:rPr>
          <w:rFonts w:eastAsiaTheme="minorEastAsia" w:hint="eastAsia"/>
          <w:lang w:val="en-US" w:eastAsia="zh-CN"/>
        </w:rPr>
        <w:t xml:space="preserve">Considering so many candidate locations of DMRS, </w:t>
      </w:r>
      <w:r>
        <w:rPr>
          <w:rFonts w:eastAsiaTheme="minorEastAsia"/>
          <w:lang w:eastAsia="zh-CN"/>
        </w:rPr>
        <w:t>4 adjacent symbols for CSI-RS transmission may be impos</w:t>
      </w:r>
      <w:r>
        <w:rPr>
          <w:rFonts w:eastAsiaTheme="minorEastAsia"/>
          <w:lang w:eastAsia="zh-CN"/>
        </w:rPr>
        <w:t xml:space="preserve">sible if CSI-RS cannot be configured on any possible DMRS symbols.  This is especially hard </w:t>
      </w:r>
      <w:r>
        <w:rPr>
          <w:rFonts w:eastAsiaTheme="minorEastAsia" w:hint="eastAsia"/>
          <w:lang w:val="en-US" w:eastAsia="zh-CN"/>
        </w:rPr>
        <w:t xml:space="preserve">for </w:t>
      </w:r>
      <w:r>
        <w:rPr>
          <w:rFonts w:eastAsiaTheme="minorEastAsia"/>
          <w:lang w:val="en-US" w:eastAsia="zh-CN"/>
        </w:rPr>
        <w:t xml:space="preserve"> the case of </w:t>
      </w:r>
      <w:r>
        <w:rPr>
          <w:rFonts w:eastAsiaTheme="minorEastAsia" w:hint="eastAsia"/>
          <w:lang w:val="en-US" w:eastAsia="zh-CN"/>
        </w:rPr>
        <w:t xml:space="preserve">two front loaded DMRS symbols plus two additional DMRS symbols </w:t>
      </w:r>
      <w:r>
        <w:rPr>
          <w:rFonts w:eastAsiaTheme="minorEastAsia"/>
          <w:lang w:val="en-US" w:eastAsia="zh-CN"/>
        </w:rPr>
        <w:t xml:space="preserve">(or even </w:t>
      </w:r>
      <w:r>
        <w:rPr>
          <w:rFonts w:eastAsiaTheme="minorEastAsia" w:hint="eastAsia"/>
          <w:lang w:val="en-US" w:eastAsia="zh-CN"/>
        </w:rPr>
        <w:t>more than 2 additional DMRS symbols</w:t>
      </w:r>
      <w:r>
        <w:rPr>
          <w:rFonts w:eastAsiaTheme="minorEastAsia"/>
          <w:lang w:eastAsia="zh-CN"/>
        </w:rPr>
        <w:t>).</w:t>
      </w:r>
    </w:p>
    <w:p w14:paraId="5BACFF3D" w14:textId="77777777" w:rsidR="005A1FB9" w:rsidRDefault="00DD7813">
      <w:pPr>
        <w:pStyle w:val="maintext"/>
        <w:snapToGrid w:val="0"/>
        <w:spacing w:before="120" w:line="240" w:lineRule="auto"/>
        <w:ind w:firstLineChars="0" w:firstLine="0"/>
        <w:rPr>
          <w:rFonts w:eastAsiaTheme="minorEastAsia"/>
          <w:lang w:val="en-US" w:eastAsia="zh-CN"/>
        </w:rPr>
      </w:pPr>
      <w:r>
        <w:rPr>
          <w:rFonts w:eastAsiaTheme="minorEastAsia" w:hint="eastAsia"/>
          <w:lang w:val="en-US" w:eastAsia="zh-CN"/>
        </w:rPr>
        <w:t>In addition</w:t>
      </w:r>
      <w:r>
        <w:rPr>
          <w:rFonts w:eastAsiaTheme="minorEastAsia"/>
          <w:lang w:val="en-US" w:eastAsia="zh-CN"/>
        </w:rPr>
        <w:t xml:space="preserve">, </w:t>
      </w:r>
      <w:r>
        <w:rPr>
          <w:rFonts w:eastAsiaTheme="minorEastAsia" w:hint="eastAsia"/>
          <w:lang w:val="en-US" w:eastAsia="zh-CN"/>
        </w:rPr>
        <w:t xml:space="preserve">if some CSI-RS patterns are aligned with front loaded DMRS patterns, CSI-RS and DMRS can be FDMed even in one PRB as shown in Figure 1.  </w:t>
      </w:r>
      <w:r>
        <w:rPr>
          <w:rFonts w:eastAsiaTheme="minorEastAsia"/>
          <w:lang w:val="en-US" w:eastAsia="zh-CN"/>
        </w:rPr>
        <w:t xml:space="preserve">Sharing CSI-RS pattern with DMRS is useful </w:t>
      </w:r>
      <w:r>
        <w:rPr>
          <w:rFonts w:eastAsiaTheme="minorEastAsia" w:hint="eastAsia"/>
          <w:lang w:val="en-US" w:eastAsia="zh-CN"/>
        </w:rPr>
        <w:t>for interference measurement and self-contained feedback.  This would reduce</w:t>
      </w:r>
      <w:r>
        <w:rPr>
          <w:rFonts w:eastAsiaTheme="minorEastAsia" w:hint="eastAsia"/>
          <w:lang w:val="en-US" w:eastAsia="zh-CN"/>
        </w:rPr>
        <w:t xml:space="preserve"> the overhead of NZP and ZP CSI-RS. </w:t>
      </w:r>
    </w:p>
    <w:p w14:paraId="16C89BAF" w14:textId="77777777" w:rsidR="005A1FB9" w:rsidRDefault="00DD7813">
      <w:pPr>
        <w:pStyle w:val="maintext"/>
        <w:numPr>
          <w:ilvl w:val="0"/>
          <w:numId w:val="7"/>
        </w:numPr>
        <w:snapToGrid w:val="0"/>
        <w:spacing w:before="120" w:line="240" w:lineRule="auto"/>
        <w:ind w:firstLineChars="0"/>
        <w:rPr>
          <w:rFonts w:eastAsiaTheme="minorEastAsia"/>
          <w:lang w:val="en-US" w:eastAsia="zh-CN"/>
        </w:rPr>
      </w:pPr>
      <w:r>
        <w:rPr>
          <w:rFonts w:eastAsiaTheme="minorEastAsia" w:hint="eastAsia"/>
          <w:lang w:val="en-US" w:eastAsia="zh-CN"/>
        </w:rPr>
        <w:t>If CSI-RS is also transmitted in DMRS patterns (i.e. they are basically the same signals), MU interference with real data precoding can be estimated by UE. This measured interference reflects real interference in MU. As</w:t>
      </w:r>
      <w:r>
        <w:rPr>
          <w:rFonts w:eastAsiaTheme="minorEastAsia" w:hint="eastAsia"/>
          <w:lang w:val="en-US" w:eastAsia="zh-CN"/>
        </w:rPr>
        <w:t xml:space="preserve"> NZP and ZP CSI-RS are both agreed to be used for interference measurement, either of them can be configured in DMRS patterns to measure interference power or perform interference channel estimation.</w:t>
      </w:r>
    </w:p>
    <w:p w14:paraId="290937DB" w14:textId="77777777" w:rsidR="005A1FB9" w:rsidRDefault="00DD7813">
      <w:pPr>
        <w:pStyle w:val="maintext"/>
        <w:numPr>
          <w:ilvl w:val="0"/>
          <w:numId w:val="7"/>
        </w:numPr>
        <w:snapToGrid w:val="0"/>
        <w:spacing w:before="120" w:line="240" w:lineRule="auto"/>
        <w:ind w:firstLineChars="0"/>
        <w:rPr>
          <w:rFonts w:eastAsiaTheme="minorEastAsia"/>
          <w:lang w:val="en-US" w:eastAsia="zh-CN"/>
        </w:rPr>
      </w:pPr>
      <w:r>
        <w:rPr>
          <w:rFonts w:eastAsiaTheme="minorEastAsia" w:hint="eastAsia"/>
          <w:lang w:val="en-US" w:eastAsia="zh-CN"/>
        </w:rPr>
        <w:t>In order to support fast feedback like self-contained fe</w:t>
      </w:r>
      <w:r>
        <w:rPr>
          <w:rFonts w:eastAsiaTheme="minorEastAsia" w:hint="eastAsia"/>
          <w:lang w:val="en-US" w:eastAsia="zh-CN"/>
        </w:rPr>
        <w:t xml:space="preserve">edback, it is </w:t>
      </w:r>
      <w:r>
        <w:rPr>
          <w:rFonts w:eastAsiaTheme="minorEastAsia"/>
          <w:lang w:val="en-US" w:eastAsia="zh-CN"/>
        </w:rPr>
        <w:t>beneficial</w:t>
      </w:r>
      <w:r>
        <w:rPr>
          <w:rFonts w:eastAsiaTheme="minorEastAsia" w:hint="eastAsia"/>
          <w:lang w:val="en-US" w:eastAsia="zh-CN"/>
        </w:rPr>
        <w:t xml:space="preserve"> to support front-loaded CSI-RS so that it gives sufficient time for UE to process and feed back CSI within a slot.  Resource sharing between CSI-RS and DMRS would allow putting CSI-RS resources in the front-loaded symbols.</w:t>
      </w:r>
    </w:p>
    <w:p w14:paraId="61B097A3" w14:textId="77777777" w:rsidR="005A1FB9" w:rsidRDefault="00DD7813">
      <w:pPr>
        <w:pStyle w:val="maintext"/>
        <w:snapToGrid w:val="0"/>
        <w:spacing w:before="120" w:line="240" w:lineRule="auto"/>
        <w:ind w:firstLineChars="0" w:firstLine="0"/>
        <w:rPr>
          <w:rFonts w:eastAsiaTheme="minorEastAsia"/>
          <w:i/>
          <w:lang w:val="en-US" w:eastAsia="zh-CN"/>
        </w:rPr>
      </w:pPr>
      <w:r>
        <w:rPr>
          <w:rFonts w:eastAsiaTheme="minorEastAsia"/>
          <w:b/>
          <w:bCs/>
          <w:i/>
          <w:iCs/>
          <w:lang w:val="en-US" w:eastAsia="zh-CN"/>
        </w:rPr>
        <w:t>Proposal</w:t>
      </w:r>
      <w:r>
        <w:rPr>
          <w:rFonts w:eastAsiaTheme="minorEastAsia"/>
          <w:b/>
          <w:bCs/>
          <w:i/>
          <w:iCs/>
          <w:lang w:val="en-US" w:eastAsia="zh-CN"/>
        </w:rPr>
        <w:t xml:space="preserve"> </w:t>
      </w:r>
      <w:r>
        <w:rPr>
          <w:rFonts w:eastAsiaTheme="minorEastAsia" w:hint="eastAsia"/>
          <w:b/>
          <w:bCs/>
          <w:i/>
          <w:iCs/>
          <w:lang w:val="en-US" w:eastAsia="zh-CN"/>
        </w:rPr>
        <w:t>2</w:t>
      </w:r>
      <w:r>
        <w:rPr>
          <w:rFonts w:eastAsiaTheme="minorEastAsia"/>
          <w:b/>
          <w:bCs/>
          <w:i/>
          <w:iCs/>
          <w:lang w:val="en-US" w:eastAsia="zh-CN"/>
        </w:rPr>
        <w:t xml:space="preserve">: </w:t>
      </w:r>
      <w:r>
        <w:rPr>
          <w:i/>
          <w:lang w:val="en-US"/>
        </w:rPr>
        <w:t>From a UE perspective,</w:t>
      </w:r>
      <w:r>
        <w:rPr>
          <w:rFonts w:eastAsia="宋体" w:hint="eastAsia"/>
          <w:i/>
          <w:lang w:val="en-US" w:eastAsia="zh-CN"/>
        </w:rPr>
        <w:t xml:space="preserve"> </w:t>
      </w:r>
      <w:r>
        <w:rPr>
          <w:rFonts w:eastAsiaTheme="minorEastAsia" w:hint="eastAsia"/>
          <w:i/>
          <w:lang w:val="en-US" w:eastAsia="zh-CN"/>
        </w:rPr>
        <w:t>CSI-RS can be mapped on DMRS symbols including front loaded DMRS symbols</w:t>
      </w:r>
      <w:r>
        <w:rPr>
          <w:rFonts w:eastAsiaTheme="minorEastAsia"/>
          <w:i/>
          <w:lang w:val="en-US" w:eastAsia="zh-CN"/>
        </w:rPr>
        <w:t xml:space="preserve"> and additional DMRS symbols.</w:t>
      </w:r>
    </w:p>
    <w:p w14:paraId="4EB62234" w14:textId="77777777" w:rsidR="005A1FB9" w:rsidRDefault="00DD7813">
      <w:pPr>
        <w:pStyle w:val="maintext"/>
        <w:numPr>
          <w:ilvl w:val="255"/>
          <w:numId w:val="0"/>
        </w:numPr>
        <w:snapToGrid w:val="0"/>
        <w:spacing w:before="120" w:line="240" w:lineRule="auto"/>
        <w:rPr>
          <w:rFonts w:eastAsiaTheme="minorEastAsia"/>
          <w:i/>
          <w:iCs/>
          <w:lang w:val="en-US" w:eastAsia="zh-CN"/>
        </w:rPr>
      </w:pPr>
      <w:r>
        <w:rPr>
          <w:rFonts w:eastAsiaTheme="minorEastAsia" w:hint="eastAsia"/>
          <w:iCs/>
          <w:lang w:val="en-US" w:eastAsia="zh-CN"/>
        </w:rPr>
        <w:t>Especially, if CSI-RS and DMRS are mapped on different BWPs or CCs, there is no reason to restrict FDM between CSI-RS and DMRS.</w:t>
      </w:r>
      <w:r>
        <w:rPr>
          <w:rFonts w:eastAsiaTheme="minorEastAsia" w:hint="eastAsia"/>
          <w:iCs/>
          <w:lang w:val="en-US" w:eastAsia="zh-CN"/>
        </w:rPr>
        <w:t xml:space="preserve"> </w:t>
      </w:r>
    </w:p>
    <w:p w14:paraId="3C4B0480" w14:textId="77777777" w:rsidR="005A1FB9" w:rsidRDefault="00DD7813">
      <w:pPr>
        <w:pStyle w:val="maintext"/>
        <w:snapToGrid w:val="0"/>
        <w:spacing w:before="120" w:line="240" w:lineRule="auto"/>
        <w:ind w:firstLineChars="0" w:firstLine="0"/>
        <w:jc w:val="center"/>
        <w:rPr>
          <w:rFonts w:eastAsiaTheme="minorEastAsia"/>
          <w:lang w:val="en-US" w:eastAsia="zh-CN"/>
        </w:rPr>
      </w:pPr>
      <w:r>
        <w:rPr>
          <w:noProof/>
          <w:lang w:eastAsia="zh-CN"/>
        </w:rPr>
        <w:drawing>
          <wp:inline distT="0" distB="0" distL="114300" distR="114300" wp14:anchorId="4EAD6E91" wp14:editId="6E778677">
            <wp:extent cx="5939155" cy="1812925"/>
            <wp:effectExtent l="0" t="0" r="4445" b="1587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7"/>
                    <a:stretch>
                      <a:fillRect/>
                    </a:stretch>
                  </pic:blipFill>
                  <pic:spPr>
                    <a:xfrm>
                      <a:off x="0" y="0"/>
                      <a:ext cx="5939155" cy="1812925"/>
                    </a:xfrm>
                    <a:prstGeom prst="rect">
                      <a:avLst/>
                    </a:prstGeom>
                    <a:noFill/>
                    <a:ln w="9525">
                      <a:noFill/>
                    </a:ln>
                  </pic:spPr>
                </pic:pic>
              </a:graphicData>
            </a:graphic>
          </wp:inline>
        </w:drawing>
      </w:r>
    </w:p>
    <w:p w14:paraId="24F873A6" w14:textId="77777777" w:rsidR="005A1FB9" w:rsidRDefault="00DD7813">
      <w:pPr>
        <w:pStyle w:val="maintext"/>
        <w:snapToGrid w:val="0"/>
        <w:spacing w:before="120" w:line="240" w:lineRule="auto"/>
        <w:ind w:firstLineChars="0" w:firstLine="0"/>
        <w:jc w:val="center"/>
        <w:rPr>
          <w:rFonts w:eastAsiaTheme="minorEastAsia"/>
          <w:lang w:val="en-US" w:eastAsia="zh-CN"/>
        </w:rPr>
      </w:pPr>
      <w:r>
        <w:rPr>
          <w:rFonts w:eastAsiaTheme="minorEastAsia" w:hint="eastAsia"/>
          <w:lang w:val="en-US" w:eastAsia="zh-CN"/>
        </w:rPr>
        <w:t>Figure 1 FDM between CSI-RS and DMRS in one PRB</w:t>
      </w:r>
    </w:p>
    <w:p w14:paraId="6A797647" w14:textId="77777777" w:rsidR="005A1FB9" w:rsidRDefault="00DD7813">
      <w:pPr>
        <w:pStyle w:val="Heading3"/>
        <w:numPr>
          <w:ilvl w:val="0"/>
          <w:numId w:val="6"/>
        </w:numPr>
        <w:snapToGrid w:val="0"/>
        <w:spacing w:before="120" w:line="240" w:lineRule="auto"/>
        <w:rPr>
          <w:sz w:val="22"/>
          <w:szCs w:val="22"/>
        </w:rPr>
      </w:pPr>
      <w:r>
        <w:rPr>
          <w:sz w:val="22"/>
          <w:szCs w:val="22"/>
        </w:rPr>
        <w:lastRenderedPageBreak/>
        <w:t>CSI-RS and PDCCH</w:t>
      </w:r>
    </w:p>
    <w:p w14:paraId="50BB6CDD" w14:textId="77777777" w:rsidR="005A1FB9" w:rsidRDefault="00DD7813">
      <w:pPr>
        <w:pStyle w:val="maintext"/>
        <w:snapToGrid w:val="0"/>
        <w:spacing w:before="120" w:line="240" w:lineRule="auto"/>
        <w:ind w:firstLineChars="0" w:firstLine="0"/>
        <w:rPr>
          <w:rFonts w:eastAsiaTheme="minorEastAsia"/>
          <w:lang w:eastAsia="zh-CN"/>
        </w:rPr>
      </w:pPr>
      <w:r>
        <w:rPr>
          <w:rFonts w:eastAsiaTheme="minorEastAsia"/>
          <w:lang w:eastAsia="zh-CN"/>
        </w:rPr>
        <w:t xml:space="preserve">Similarly, CSI-RS can be configured on possible PDCCH region if there is no corresponding PDCCH transmission. </w:t>
      </w:r>
      <w:r>
        <w:rPr>
          <w:rFonts w:eastAsiaTheme="minorEastAsia" w:hint="eastAsia"/>
          <w:lang w:val="en-US" w:eastAsia="zh-CN"/>
        </w:rPr>
        <w:t>In the region outside COREST in PDCCH symbols, a</w:t>
      </w:r>
      <w:r>
        <w:rPr>
          <w:rFonts w:eastAsiaTheme="minorEastAsia" w:hint="eastAsia"/>
          <w:lang w:eastAsia="zh-CN"/>
        </w:rPr>
        <w:t xml:space="preserve">t least aperiodic CSI-RS </w:t>
      </w:r>
      <w:r>
        <w:rPr>
          <w:rFonts w:eastAsiaTheme="minorEastAsia" w:hint="eastAsia"/>
          <w:lang w:eastAsia="zh-CN"/>
        </w:rPr>
        <w:t>resources</w:t>
      </w:r>
      <w:r>
        <w:rPr>
          <w:rFonts w:eastAsiaTheme="minorEastAsia" w:hint="eastAsia"/>
          <w:lang w:val="en-US" w:eastAsia="zh-CN"/>
        </w:rPr>
        <w:t xml:space="preserve"> with partial band or sub-band CSI-RS</w:t>
      </w:r>
      <w:r>
        <w:rPr>
          <w:rFonts w:eastAsiaTheme="minorEastAsia" w:hint="eastAsia"/>
          <w:lang w:eastAsia="zh-CN"/>
        </w:rPr>
        <w:t xml:space="preserve"> can be used </w:t>
      </w:r>
      <w:r>
        <w:rPr>
          <w:rFonts w:eastAsiaTheme="minorEastAsia" w:hint="eastAsia"/>
          <w:lang w:val="en-US" w:eastAsia="zh-CN"/>
        </w:rPr>
        <w:t>since</w:t>
      </w:r>
      <w:r>
        <w:rPr>
          <w:rFonts w:eastAsiaTheme="minorEastAsia" w:hint="eastAsia"/>
          <w:lang w:eastAsia="zh-CN"/>
        </w:rPr>
        <w:t xml:space="preserve"> the location of aperiodic CSI-RS resources can be dynamically selected.  </w:t>
      </w:r>
    </w:p>
    <w:p w14:paraId="414C49C7" w14:textId="77777777" w:rsidR="005A1FB9" w:rsidRDefault="00DD7813">
      <w:pPr>
        <w:pStyle w:val="maintext"/>
        <w:snapToGrid w:val="0"/>
        <w:spacing w:before="120" w:after="120" w:line="240" w:lineRule="auto"/>
        <w:ind w:firstLineChars="0" w:firstLine="0"/>
        <w:rPr>
          <w:rFonts w:eastAsiaTheme="minorEastAsia"/>
          <w:i/>
          <w:lang w:val="en-US" w:eastAsia="zh-CN"/>
        </w:rPr>
      </w:pPr>
      <w:r>
        <w:rPr>
          <w:rFonts w:eastAsiaTheme="minorEastAsia"/>
          <w:b/>
          <w:i/>
          <w:lang w:val="en-US" w:eastAsia="zh-CN"/>
        </w:rPr>
        <w:t xml:space="preserve">Proposal </w:t>
      </w:r>
      <w:r>
        <w:rPr>
          <w:rFonts w:eastAsiaTheme="minorEastAsia" w:hint="eastAsia"/>
          <w:b/>
          <w:i/>
          <w:lang w:val="en-US" w:eastAsia="zh-CN"/>
        </w:rPr>
        <w:t>3</w:t>
      </w:r>
      <w:r>
        <w:rPr>
          <w:rFonts w:eastAsiaTheme="minorEastAsia"/>
          <w:b/>
          <w:i/>
          <w:lang w:val="en-US" w:eastAsia="zh-CN"/>
        </w:rPr>
        <w:t xml:space="preserve">: </w:t>
      </w:r>
      <w:r>
        <w:rPr>
          <w:i/>
          <w:lang w:val="en-US"/>
        </w:rPr>
        <w:t>From a UE perspective</w:t>
      </w:r>
      <w:r>
        <w:rPr>
          <w:rFonts w:eastAsia="宋体" w:hint="eastAsia"/>
          <w:i/>
          <w:lang w:val="en-US" w:eastAsia="zh-CN"/>
        </w:rPr>
        <w:t xml:space="preserve">, </w:t>
      </w:r>
      <w:r>
        <w:rPr>
          <w:rFonts w:eastAsiaTheme="minorEastAsia"/>
          <w:i/>
          <w:lang w:val="en-US" w:eastAsia="zh-CN"/>
        </w:rPr>
        <w:t xml:space="preserve">CSI-RS can be mapped on </w:t>
      </w:r>
      <w:r>
        <w:rPr>
          <w:rFonts w:eastAsiaTheme="minorEastAsia" w:hint="eastAsia"/>
          <w:i/>
          <w:lang w:val="en-US" w:eastAsia="zh-CN"/>
        </w:rPr>
        <w:t>REs outside COREST in PDCCH symbols</w:t>
      </w:r>
      <w:r>
        <w:rPr>
          <w:rFonts w:eastAsiaTheme="minorEastAsia"/>
          <w:i/>
          <w:lang w:val="en-US" w:eastAsia="zh-CN"/>
        </w:rPr>
        <w:t>.</w:t>
      </w:r>
    </w:p>
    <w:p w14:paraId="26B73BEC" w14:textId="77777777" w:rsidR="005A1FB9" w:rsidRDefault="00DD7813">
      <w:pPr>
        <w:pStyle w:val="maintext"/>
        <w:snapToGrid w:val="0"/>
        <w:spacing w:before="120" w:after="120" w:line="240" w:lineRule="auto"/>
        <w:ind w:firstLineChars="0" w:firstLine="0"/>
        <w:rPr>
          <w:rFonts w:eastAsiaTheme="minorEastAsia"/>
          <w:i/>
          <w:lang w:val="en-US" w:eastAsia="zh-CN"/>
        </w:rPr>
      </w:pPr>
      <w:r>
        <w:rPr>
          <w:rFonts w:eastAsiaTheme="minorEastAsia" w:hint="eastAsia"/>
          <w:iCs/>
          <w:lang w:val="en-US" w:eastAsia="zh-CN"/>
        </w:rPr>
        <w:t>Especially, if CSI-RS</w:t>
      </w:r>
      <w:r>
        <w:rPr>
          <w:rFonts w:eastAsiaTheme="minorEastAsia" w:hint="eastAsia"/>
          <w:iCs/>
          <w:lang w:val="en-US" w:eastAsia="zh-CN"/>
        </w:rPr>
        <w:t xml:space="preserve"> and PDCCH are mapped on different BWPs or CCs, there is no reason to restrict FDM between CSI-RS and PDCCH.</w:t>
      </w:r>
    </w:p>
    <w:p w14:paraId="5E82A466" w14:textId="77777777" w:rsidR="005A1FB9" w:rsidRDefault="00DD7813">
      <w:pPr>
        <w:pStyle w:val="Heading3"/>
        <w:numPr>
          <w:ilvl w:val="0"/>
          <w:numId w:val="6"/>
        </w:numPr>
        <w:snapToGrid w:val="0"/>
        <w:spacing w:before="120" w:line="240" w:lineRule="auto"/>
        <w:ind w:leftChars="-50" w:left="310"/>
        <w:rPr>
          <w:sz w:val="22"/>
          <w:szCs w:val="22"/>
        </w:rPr>
      </w:pPr>
      <w:r>
        <w:rPr>
          <w:sz w:val="22"/>
          <w:szCs w:val="22"/>
        </w:rPr>
        <w:t>CSI-RS and TRS</w:t>
      </w:r>
    </w:p>
    <w:p w14:paraId="54E9CAD3" w14:textId="77777777" w:rsidR="005A1FB9" w:rsidRDefault="00DD7813">
      <w:pPr>
        <w:pStyle w:val="maintext"/>
        <w:snapToGrid w:val="0"/>
        <w:spacing w:before="120" w:line="240" w:lineRule="auto"/>
        <w:ind w:leftChars="-50" w:left="-110" w:firstLineChars="0" w:firstLine="0"/>
        <w:rPr>
          <w:rFonts w:eastAsia="宋体"/>
          <w:lang w:val="en-US" w:eastAsia="zh-CN"/>
        </w:rPr>
      </w:pPr>
      <w:r>
        <w:rPr>
          <w:rFonts w:eastAsiaTheme="minorEastAsia" w:hint="eastAsia"/>
          <w:lang w:eastAsia="zh-CN"/>
        </w:rPr>
        <w:t>Regarding fine time/</w:t>
      </w:r>
      <w:r>
        <w:rPr>
          <w:rFonts w:eastAsiaTheme="minorEastAsia"/>
          <w:lang w:eastAsia="zh-CN"/>
        </w:rPr>
        <w:t>frequency</w:t>
      </w:r>
      <w:r>
        <w:rPr>
          <w:rFonts w:eastAsiaTheme="minorEastAsia" w:hint="eastAsia"/>
          <w:lang w:eastAsia="zh-CN"/>
        </w:rPr>
        <w:t xml:space="preserve"> tracking,</w:t>
      </w:r>
      <w:r>
        <w:rPr>
          <w:rFonts w:eastAsia="宋体" w:hint="eastAsia"/>
          <w:i/>
          <w:lang w:val="en-US" w:eastAsia="zh-CN"/>
        </w:rPr>
        <w:t xml:space="preserve"> </w:t>
      </w:r>
      <w:r>
        <w:rPr>
          <w:rFonts w:eastAsia="宋体" w:hint="eastAsia"/>
          <w:lang w:val="en-US" w:eastAsia="zh-CN"/>
        </w:rPr>
        <w:t xml:space="preserve">we propose to use CSI-RS as TRS as described in our </w:t>
      </w:r>
      <w:r>
        <w:rPr>
          <w:rFonts w:eastAsia="宋体"/>
          <w:lang w:val="en-US" w:eastAsia="zh-CN"/>
        </w:rPr>
        <w:t>companion</w:t>
      </w:r>
      <w:r>
        <w:rPr>
          <w:rFonts w:eastAsia="宋体" w:hint="eastAsia"/>
          <w:lang w:val="en-US" w:eastAsia="zh-CN"/>
        </w:rPr>
        <w:t xml:space="preserve"> contribution [2]. Since one port is enough for fine time/frequency tracking, unified design between TRS and CSI-RS for beam </w:t>
      </w:r>
      <w:r>
        <w:rPr>
          <w:rFonts w:eastAsia="宋体"/>
          <w:lang w:val="en-US" w:eastAsia="zh-CN"/>
        </w:rPr>
        <w:t>management</w:t>
      </w:r>
      <w:r>
        <w:rPr>
          <w:rFonts w:eastAsia="宋体" w:hint="eastAsia"/>
          <w:lang w:val="en-US" w:eastAsia="zh-CN"/>
        </w:rPr>
        <w:t xml:space="preserve"> can be supported. In this case, some </w:t>
      </w:r>
      <w:r>
        <w:rPr>
          <w:rFonts w:eastAsia="宋体"/>
          <w:lang w:val="en-US" w:eastAsia="zh-CN"/>
        </w:rPr>
        <w:t>resource</w:t>
      </w:r>
      <w:r>
        <w:rPr>
          <w:rFonts w:eastAsia="宋体" w:hint="eastAsia"/>
          <w:lang w:val="en-US" w:eastAsia="zh-CN"/>
        </w:rPr>
        <w:t xml:space="preserve"> of CSI-RS for beam management may be used for fine time/</w:t>
      </w:r>
      <w:r>
        <w:rPr>
          <w:rFonts w:eastAsia="宋体"/>
          <w:lang w:val="en-US" w:eastAsia="zh-CN"/>
        </w:rPr>
        <w:t>frequency</w:t>
      </w:r>
      <w:r>
        <w:rPr>
          <w:rFonts w:eastAsia="宋体" w:hint="eastAsia"/>
          <w:lang w:val="en-US" w:eastAsia="zh-CN"/>
        </w:rPr>
        <w:t xml:space="preserve"> tracking</w:t>
      </w:r>
      <w:r>
        <w:rPr>
          <w:rFonts w:eastAsia="宋体" w:hint="eastAsia"/>
          <w:lang w:val="en-US" w:eastAsia="zh-CN"/>
        </w:rPr>
        <w:t>. As shown in F</w:t>
      </w:r>
      <w:r>
        <w:rPr>
          <w:rFonts w:eastAsia="宋体"/>
          <w:lang w:val="en-US" w:eastAsia="zh-CN"/>
        </w:rPr>
        <w:t>i</w:t>
      </w:r>
      <w:r>
        <w:rPr>
          <w:rFonts w:eastAsia="宋体" w:hint="eastAsia"/>
          <w:lang w:val="en-US" w:eastAsia="zh-CN"/>
        </w:rPr>
        <w:t>gure 2, one port CSI-RS on symbol #6,#7,#8,#9 is for Tx beam training, and CSI-RS on symbol #7, #11 is for fine time/</w:t>
      </w:r>
      <w:r>
        <w:rPr>
          <w:rFonts w:eastAsia="宋体"/>
          <w:lang w:val="en-US" w:eastAsia="zh-CN"/>
        </w:rPr>
        <w:t>frequency</w:t>
      </w:r>
      <w:r>
        <w:rPr>
          <w:rFonts w:eastAsia="宋体" w:hint="eastAsia"/>
          <w:lang w:val="en-US" w:eastAsia="zh-CN"/>
        </w:rPr>
        <w:t xml:space="preserve"> tracking where the same Tx and Rx beam should be used. In other words, some CSI-RS resources can be used both for</w:t>
      </w:r>
      <w:r>
        <w:rPr>
          <w:rFonts w:eastAsia="宋体" w:hint="eastAsia"/>
          <w:lang w:val="en-US" w:eastAsia="zh-CN"/>
        </w:rPr>
        <w:t xml:space="preserve"> beam </w:t>
      </w:r>
      <w:r>
        <w:rPr>
          <w:rFonts w:eastAsia="宋体"/>
          <w:lang w:val="en-US" w:eastAsia="zh-CN"/>
        </w:rPr>
        <w:t>management</w:t>
      </w:r>
      <w:r>
        <w:rPr>
          <w:rFonts w:eastAsia="宋体" w:hint="eastAsia"/>
          <w:lang w:val="en-US" w:eastAsia="zh-CN"/>
        </w:rPr>
        <w:t xml:space="preserve"> and fine time/</w:t>
      </w:r>
      <w:r>
        <w:rPr>
          <w:rFonts w:eastAsia="宋体"/>
          <w:lang w:val="en-US" w:eastAsia="zh-CN"/>
        </w:rPr>
        <w:t>frequency</w:t>
      </w:r>
      <w:r>
        <w:rPr>
          <w:rFonts w:eastAsia="宋体" w:hint="eastAsia"/>
          <w:lang w:val="en-US" w:eastAsia="zh-CN"/>
        </w:rPr>
        <w:t xml:space="preserve"> tracking. </w:t>
      </w:r>
    </w:p>
    <w:p w14:paraId="2816DE77" w14:textId="77777777" w:rsidR="005A1FB9" w:rsidRDefault="00DD7813">
      <w:pPr>
        <w:pStyle w:val="maintext"/>
        <w:snapToGrid w:val="0"/>
        <w:spacing w:before="120" w:line="240" w:lineRule="auto"/>
        <w:ind w:leftChars="-50" w:left="-110" w:firstLineChars="0" w:firstLine="0"/>
        <w:jc w:val="center"/>
        <w:rPr>
          <w:rFonts w:eastAsia="宋体"/>
          <w:lang w:val="en-US" w:eastAsia="zh-CN"/>
        </w:rPr>
      </w:pPr>
      <w:r>
        <w:rPr>
          <w:rFonts w:eastAsia="宋体"/>
          <w:noProof/>
          <w:lang w:eastAsia="zh-CN"/>
        </w:rPr>
        <w:drawing>
          <wp:inline distT="0" distB="0" distL="0" distR="0" wp14:anchorId="7A6E829B" wp14:editId="7C956C6A">
            <wp:extent cx="2898775" cy="1769745"/>
            <wp:effectExtent l="0" t="0" r="15875" b="19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a:srcRect/>
                    <a:stretch>
                      <a:fillRect/>
                    </a:stretch>
                  </pic:blipFill>
                  <pic:spPr>
                    <a:xfrm>
                      <a:off x="0" y="0"/>
                      <a:ext cx="2898490" cy="1769819"/>
                    </a:xfrm>
                    <a:prstGeom prst="rect">
                      <a:avLst/>
                    </a:prstGeom>
                    <a:noFill/>
                    <a:ln w="9525">
                      <a:noFill/>
                      <a:miter lim="800000"/>
                      <a:headEnd/>
                      <a:tailEnd/>
                    </a:ln>
                  </pic:spPr>
                </pic:pic>
              </a:graphicData>
            </a:graphic>
          </wp:inline>
        </w:drawing>
      </w:r>
    </w:p>
    <w:p w14:paraId="10613E98" w14:textId="77777777" w:rsidR="005A1FB9" w:rsidRDefault="00DD7813">
      <w:pPr>
        <w:pStyle w:val="maintext"/>
        <w:snapToGrid w:val="0"/>
        <w:spacing w:before="120" w:line="240" w:lineRule="auto"/>
        <w:ind w:leftChars="-50" w:left="-110" w:firstLineChars="0" w:firstLine="0"/>
        <w:jc w:val="center"/>
        <w:rPr>
          <w:rFonts w:eastAsia="宋体"/>
          <w:lang w:val="en-US" w:eastAsia="zh-CN"/>
        </w:rPr>
      </w:pPr>
      <w:r>
        <w:rPr>
          <w:rFonts w:eastAsia="宋体" w:hint="eastAsia"/>
          <w:lang w:val="en-US" w:eastAsia="zh-CN"/>
        </w:rPr>
        <w:t>Figure 2 RE mapping for CSI-RS and TRS</w:t>
      </w:r>
    </w:p>
    <w:p w14:paraId="7DAB0C01" w14:textId="77777777" w:rsidR="005A1FB9" w:rsidRDefault="00DD7813">
      <w:pPr>
        <w:pStyle w:val="maintext"/>
        <w:snapToGrid w:val="0"/>
        <w:spacing w:before="120" w:line="240" w:lineRule="auto"/>
        <w:ind w:firstLineChars="0" w:firstLine="0"/>
        <w:rPr>
          <w:i/>
          <w:lang w:val="en-US"/>
        </w:rPr>
      </w:pPr>
      <w:r>
        <w:rPr>
          <w:rFonts w:eastAsia="宋体" w:hint="eastAsia"/>
          <w:b/>
          <w:i/>
          <w:lang w:val="en-US" w:eastAsia="zh-CN"/>
        </w:rPr>
        <w:t xml:space="preserve">Proposal 4: </w:t>
      </w:r>
      <w:r>
        <w:rPr>
          <w:rFonts w:eastAsia="宋体"/>
          <w:i/>
          <w:lang w:val="en-US" w:eastAsia="zh-CN"/>
        </w:rPr>
        <w:t xml:space="preserve">The resources of </w:t>
      </w:r>
      <w:r>
        <w:rPr>
          <w:rFonts w:eastAsia="宋体" w:hint="eastAsia"/>
          <w:i/>
          <w:lang w:val="en-US" w:eastAsia="zh-CN"/>
        </w:rPr>
        <w:t>TRS and CSI-RS can be shared.</w:t>
      </w:r>
    </w:p>
    <w:p w14:paraId="25F88ACF" w14:textId="77777777" w:rsidR="005A1FB9" w:rsidRDefault="00DD7813">
      <w:pPr>
        <w:pStyle w:val="Heading2"/>
        <w:snapToGrid w:val="0"/>
        <w:spacing w:line="240" w:lineRule="auto"/>
        <w:ind w:left="720" w:hanging="578"/>
        <w:rPr>
          <w:sz w:val="24"/>
          <w:szCs w:val="24"/>
        </w:rPr>
      </w:pPr>
      <w:r>
        <w:rPr>
          <w:sz w:val="24"/>
          <w:szCs w:val="24"/>
        </w:rPr>
        <w:t>SRS and</w:t>
      </w:r>
      <w:r>
        <w:rPr>
          <w:rFonts w:hint="eastAsia"/>
          <w:sz w:val="24"/>
          <w:szCs w:val="24"/>
        </w:rPr>
        <w:t xml:space="preserve"> </w:t>
      </w:r>
      <w:r>
        <w:rPr>
          <w:sz w:val="24"/>
          <w:szCs w:val="24"/>
        </w:rPr>
        <w:t>DMRS</w:t>
      </w:r>
      <w:r>
        <w:rPr>
          <w:rFonts w:hint="eastAsia"/>
          <w:sz w:val="24"/>
          <w:szCs w:val="24"/>
        </w:rPr>
        <w:t>/PUCCH/PUSCH</w:t>
      </w:r>
    </w:p>
    <w:p w14:paraId="4AF1F832" w14:textId="77777777" w:rsidR="005A1FB9" w:rsidRDefault="00DD7813">
      <w:pPr>
        <w:pStyle w:val="Heading3"/>
        <w:numPr>
          <w:ilvl w:val="0"/>
          <w:numId w:val="6"/>
        </w:numPr>
        <w:snapToGrid w:val="0"/>
        <w:spacing w:before="120" w:line="240" w:lineRule="auto"/>
        <w:ind w:leftChars="-50" w:left="310"/>
        <w:rPr>
          <w:rFonts w:ascii="Times New Roman" w:hAnsi="Times New Roman"/>
          <w:sz w:val="20"/>
          <w:szCs w:val="20"/>
          <w:lang w:val="en-GB"/>
        </w:rPr>
      </w:pPr>
      <w:r>
        <w:rPr>
          <w:rFonts w:hint="eastAsia"/>
          <w:sz w:val="22"/>
          <w:szCs w:val="22"/>
        </w:rPr>
        <w:t>SRS</w:t>
      </w:r>
      <w:r>
        <w:rPr>
          <w:sz w:val="22"/>
          <w:szCs w:val="22"/>
        </w:rPr>
        <w:t xml:space="preserve"> and </w:t>
      </w:r>
      <w:r>
        <w:rPr>
          <w:rFonts w:hint="eastAsia"/>
          <w:sz w:val="22"/>
          <w:szCs w:val="22"/>
        </w:rPr>
        <w:t>DMRS</w:t>
      </w:r>
    </w:p>
    <w:p w14:paraId="3FCB7D91" w14:textId="77777777" w:rsidR="005A1FB9" w:rsidRDefault="00DD7813">
      <w:pPr>
        <w:snapToGrid w:val="0"/>
        <w:spacing w:line="240" w:lineRule="auto"/>
        <w:rPr>
          <w:rFonts w:ascii="Times New Roman" w:hAnsi="Times New Roman"/>
          <w:sz w:val="20"/>
          <w:szCs w:val="20"/>
          <w:lang w:val="en-GB"/>
        </w:rPr>
      </w:pPr>
      <w:r>
        <w:rPr>
          <w:rFonts w:ascii="Times New Roman" w:hAnsi="Times New Roman"/>
          <w:sz w:val="20"/>
          <w:szCs w:val="20"/>
          <w:lang w:val="en-GB"/>
        </w:rPr>
        <w:t xml:space="preserve">In </w:t>
      </w:r>
      <w:r>
        <w:rPr>
          <w:rFonts w:ascii="Times New Roman" w:hAnsi="Times New Roman" w:hint="eastAsia"/>
          <w:sz w:val="20"/>
          <w:szCs w:val="20"/>
        </w:rPr>
        <w:t>RAN1#89 meeting</w:t>
      </w:r>
      <w:r>
        <w:rPr>
          <w:rFonts w:ascii="Times New Roman" w:hAnsi="Times New Roman"/>
          <w:sz w:val="20"/>
          <w:szCs w:val="20"/>
          <w:lang w:val="en-GB"/>
        </w:rPr>
        <w:t xml:space="preserve">, there was an agreement on SRS RE mapping as </w:t>
      </w:r>
      <w:r>
        <w:rPr>
          <w:rFonts w:ascii="Times New Roman" w:hAnsi="Times New Roman"/>
          <w:sz w:val="20"/>
          <w:szCs w:val="20"/>
          <w:lang w:val="en-GB"/>
        </w:rPr>
        <w:t>following</w:t>
      </w:r>
    </w:p>
    <w:p w14:paraId="7C9CF0A0" w14:textId="77777777" w:rsidR="005A1FB9" w:rsidRDefault="00DD7813">
      <w:pPr>
        <w:numPr>
          <w:ilvl w:val="0"/>
          <w:numId w:val="8"/>
        </w:numPr>
        <w:snapToGrid w:val="0"/>
        <w:spacing w:after="0" w:line="240" w:lineRule="auto"/>
        <w:rPr>
          <w:rFonts w:ascii="Times New Roman" w:hAnsi="Times New Roman"/>
          <w:i/>
          <w:sz w:val="20"/>
          <w:szCs w:val="20"/>
          <w:lang w:val="en-GB"/>
        </w:rPr>
      </w:pPr>
      <w:r>
        <w:rPr>
          <w:rFonts w:ascii="Times New Roman" w:hAnsi="Times New Roman"/>
          <w:i/>
          <w:sz w:val="20"/>
          <w:szCs w:val="20"/>
          <w:lang w:val="en-GB"/>
        </w:rPr>
        <w:t>NR supports configuration of an X-port SRS resource spanning N adjacent OFDM symbols within the same slot where</w:t>
      </w:r>
    </w:p>
    <w:p w14:paraId="2BC818DF" w14:textId="77777777" w:rsidR="005A1FB9" w:rsidRDefault="00DD7813">
      <w:pPr>
        <w:numPr>
          <w:ilvl w:val="1"/>
          <w:numId w:val="8"/>
        </w:numPr>
        <w:snapToGrid w:val="0"/>
        <w:spacing w:after="0" w:line="240" w:lineRule="auto"/>
        <w:rPr>
          <w:rFonts w:ascii="Times New Roman" w:hAnsi="Times New Roman"/>
          <w:i/>
          <w:sz w:val="20"/>
          <w:szCs w:val="20"/>
          <w:lang w:val="en-GB"/>
        </w:rPr>
      </w:pPr>
      <w:r>
        <w:rPr>
          <w:rFonts w:ascii="Times New Roman" w:hAnsi="Times New Roman"/>
          <w:i/>
          <w:sz w:val="20"/>
          <w:szCs w:val="20"/>
          <w:lang w:val="en-GB"/>
        </w:rPr>
        <w:t>N = 1, 2, 4 at least</w:t>
      </w:r>
    </w:p>
    <w:p w14:paraId="366EE879" w14:textId="77777777" w:rsidR="005A1FB9" w:rsidRDefault="00DD7813">
      <w:pPr>
        <w:pStyle w:val="maintext"/>
        <w:snapToGrid w:val="0"/>
        <w:spacing w:before="120" w:line="240" w:lineRule="auto"/>
        <w:ind w:firstLineChars="0" w:firstLine="0"/>
        <w:rPr>
          <w:rFonts w:eastAsiaTheme="minorEastAsia"/>
          <w:i/>
          <w:lang w:val="en-US" w:eastAsia="zh-CN"/>
        </w:rPr>
      </w:pPr>
      <w:r>
        <w:rPr>
          <w:rFonts w:eastAsiaTheme="minorEastAsia"/>
          <w:lang w:eastAsia="zh-CN"/>
        </w:rPr>
        <w:t xml:space="preserve">In order to ensure 4 adjacent symbols for SRS transmission, SRS resource should be </w:t>
      </w:r>
      <w:r>
        <w:rPr>
          <w:rFonts w:eastAsiaTheme="minorEastAsia" w:hint="eastAsia"/>
          <w:lang w:eastAsia="zh-CN"/>
        </w:rPr>
        <w:t xml:space="preserve">allowed to be </w:t>
      </w:r>
      <w:r>
        <w:rPr>
          <w:rFonts w:eastAsiaTheme="minorEastAsia"/>
          <w:lang w:eastAsia="zh-CN"/>
        </w:rPr>
        <w:t>overla</w:t>
      </w:r>
      <w:r>
        <w:rPr>
          <w:rFonts w:eastAsiaTheme="minorEastAsia" w:hint="eastAsia"/>
          <w:lang w:eastAsia="zh-CN"/>
        </w:rPr>
        <w:t>p</w:t>
      </w:r>
      <w:r>
        <w:rPr>
          <w:rFonts w:eastAsiaTheme="minorEastAsia"/>
          <w:lang w:eastAsia="zh-CN"/>
        </w:rPr>
        <w:t>p</w:t>
      </w:r>
      <w:r>
        <w:rPr>
          <w:rFonts w:eastAsiaTheme="minorEastAsia" w:hint="eastAsia"/>
          <w:lang w:eastAsia="zh-CN"/>
        </w:rPr>
        <w:t>ed</w:t>
      </w:r>
      <w:r>
        <w:rPr>
          <w:rFonts w:eastAsiaTheme="minorEastAsia"/>
          <w:lang w:eastAsia="zh-CN"/>
        </w:rPr>
        <w:t xml:space="preserve"> with some DMRS patterns, especially with DMRS pattern for extreme high speed scenario.</w:t>
      </w:r>
      <w:bookmarkStart w:id="6" w:name="OLE_LINK1"/>
    </w:p>
    <w:p w14:paraId="57D92C0B" w14:textId="77777777" w:rsidR="005A1FB9" w:rsidRDefault="00DD7813">
      <w:pPr>
        <w:pStyle w:val="maintext"/>
        <w:snapToGrid w:val="0"/>
        <w:spacing w:before="120" w:line="240" w:lineRule="auto"/>
        <w:ind w:firstLineChars="0" w:firstLine="0"/>
        <w:rPr>
          <w:rFonts w:eastAsiaTheme="minorEastAsia"/>
          <w:iCs/>
          <w:lang w:val="en-US" w:eastAsia="zh-CN"/>
        </w:rPr>
      </w:pPr>
      <w:r>
        <w:rPr>
          <w:rFonts w:eastAsiaTheme="minorEastAsia" w:hint="eastAsia"/>
          <w:iCs/>
          <w:lang w:val="en-US" w:eastAsia="zh-CN"/>
        </w:rPr>
        <w:t>Moreover, since SRS pattern is aligned with configuration type 1 of front loaded DMRS pattern, it is possible to share resource between UL DMRS and SRS, i.e. same signa</w:t>
      </w:r>
      <w:r>
        <w:rPr>
          <w:rFonts w:eastAsiaTheme="minorEastAsia" w:hint="eastAsia"/>
          <w:iCs/>
          <w:lang w:val="en-US" w:eastAsia="zh-CN"/>
        </w:rPr>
        <w:t>l for DMRS and SRS.  It is useful to measure real interference and reduce SRS overhead. In addition, it is helpful for fast CSI measurement on gNB side if SRS can be mapped on UL front loaded DMRS symbol.</w:t>
      </w:r>
    </w:p>
    <w:p w14:paraId="417B83C7" w14:textId="77777777" w:rsidR="005A1FB9" w:rsidRDefault="00DD7813">
      <w:pPr>
        <w:pStyle w:val="maintext"/>
        <w:snapToGrid w:val="0"/>
        <w:spacing w:before="120" w:line="240" w:lineRule="auto"/>
        <w:ind w:firstLineChars="0" w:firstLine="0"/>
        <w:rPr>
          <w:rFonts w:eastAsiaTheme="minorEastAsia"/>
          <w:i/>
          <w:iCs/>
          <w:lang w:val="en-US" w:eastAsia="zh-CN"/>
        </w:rPr>
      </w:pPr>
      <w:r>
        <w:rPr>
          <w:rFonts w:eastAsiaTheme="minorEastAsia"/>
          <w:b/>
          <w:i/>
          <w:lang w:val="en-US" w:eastAsia="zh-CN"/>
        </w:rPr>
        <w:t xml:space="preserve">Proposal </w:t>
      </w:r>
      <w:r>
        <w:rPr>
          <w:rFonts w:eastAsiaTheme="minorEastAsia" w:hint="eastAsia"/>
          <w:b/>
          <w:i/>
          <w:lang w:val="en-US" w:eastAsia="zh-CN"/>
        </w:rPr>
        <w:t>5</w:t>
      </w:r>
      <w:r>
        <w:rPr>
          <w:rFonts w:eastAsiaTheme="minorEastAsia"/>
          <w:b/>
          <w:i/>
          <w:lang w:val="en-US" w:eastAsia="zh-CN"/>
        </w:rPr>
        <w:t xml:space="preserve">: </w:t>
      </w:r>
      <w:r>
        <w:rPr>
          <w:rFonts w:eastAsiaTheme="minorEastAsia"/>
          <w:i/>
          <w:lang w:val="en-US" w:eastAsia="zh-CN"/>
        </w:rPr>
        <w:t>SRS resource can be overlapp</w:t>
      </w:r>
      <w:r>
        <w:rPr>
          <w:rFonts w:eastAsiaTheme="minorEastAsia" w:hint="eastAsia"/>
          <w:i/>
          <w:lang w:val="en-US" w:eastAsia="zh-CN"/>
        </w:rPr>
        <w:t>ed</w:t>
      </w:r>
      <w:r>
        <w:rPr>
          <w:rFonts w:eastAsiaTheme="minorEastAsia"/>
          <w:i/>
          <w:lang w:val="en-US" w:eastAsia="zh-CN"/>
        </w:rPr>
        <w:t xml:space="preserve"> with som</w:t>
      </w:r>
      <w:r>
        <w:rPr>
          <w:rFonts w:eastAsiaTheme="minorEastAsia"/>
          <w:i/>
          <w:lang w:val="en-US" w:eastAsia="zh-CN"/>
        </w:rPr>
        <w:t>e DMRS patterns.</w:t>
      </w:r>
      <w:r>
        <w:rPr>
          <w:rFonts w:eastAsiaTheme="minorEastAsia"/>
          <w:iCs/>
          <w:lang w:val="en-US" w:eastAsia="zh-CN"/>
        </w:rPr>
        <w:t xml:space="preserve"> </w:t>
      </w:r>
      <w:r>
        <w:rPr>
          <w:rFonts w:eastAsiaTheme="minorEastAsia"/>
          <w:i/>
          <w:iCs/>
          <w:lang w:val="en-US" w:eastAsia="zh-CN"/>
        </w:rPr>
        <w:t>SRS and UL DMRS resources can be shared.</w:t>
      </w:r>
      <w:bookmarkEnd w:id="6"/>
    </w:p>
    <w:p w14:paraId="3A7B44B5" w14:textId="77777777" w:rsidR="005A1FB9" w:rsidRDefault="00DD7813">
      <w:pPr>
        <w:pStyle w:val="Heading3"/>
        <w:numPr>
          <w:ilvl w:val="0"/>
          <w:numId w:val="6"/>
        </w:numPr>
        <w:snapToGrid w:val="0"/>
        <w:spacing w:before="120" w:line="240" w:lineRule="auto"/>
        <w:ind w:leftChars="-50" w:left="310"/>
        <w:rPr>
          <w:rFonts w:ascii="Times New Roman" w:hAnsi="Times New Roman"/>
          <w:sz w:val="20"/>
          <w:szCs w:val="20"/>
          <w:lang w:val="en-GB"/>
        </w:rPr>
      </w:pPr>
      <w:r>
        <w:rPr>
          <w:rFonts w:hint="eastAsia"/>
          <w:sz w:val="22"/>
          <w:szCs w:val="22"/>
        </w:rPr>
        <w:lastRenderedPageBreak/>
        <w:t>SRS</w:t>
      </w:r>
      <w:r>
        <w:rPr>
          <w:sz w:val="22"/>
          <w:szCs w:val="22"/>
        </w:rPr>
        <w:t xml:space="preserve"> and </w:t>
      </w:r>
      <w:r>
        <w:rPr>
          <w:rFonts w:hint="eastAsia"/>
          <w:sz w:val="22"/>
          <w:szCs w:val="22"/>
        </w:rPr>
        <w:t>PUCCH</w:t>
      </w:r>
    </w:p>
    <w:p w14:paraId="26079E4F" w14:textId="77777777" w:rsidR="005A1FB9" w:rsidRDefault="00DD7813">
      <w:pPr>
        <w:snapToGrid w:val="0"/>
        <w:spacing w:line="240" w:lineRule="auto"/>
        <w:rPr>
          <w:rFonts w:ascii="Times New Roman" w:hAnsi="Times New Roman"/>
          <w:iCs/>
          <w:sz w:val="20"/>
          <w:szCs w:val="20"/>
        </w:rPr>
      </w:pPr>
      <w:r>
        <w:rPr>
          <w:rFonts w:ascii="Times New Roman" w:hAnsi="Times New Roman" w:hint="eastAsia"/>
          <w:iCs/>
          <w:sz w:val="20"/>
          <w:szCs w:val="20"/>
        </w:rPr>
        <w:t>In RAN1#90 meeting, both TDM and prioritization(working assumption) between PUCCH and SRS were agreed as described in Agreements#2 of section 1. For the prioritization based method, th</w:t>
      </w:r>
      <w:r>
        <w:rPr>
          <w:rFonts w:ascii="Times New Roman" w:hAnsi="Times New Roman" w:hint="eastAsia"/>
          <w:iCs/>
          <w:sz w:val="20"/>
          <w:szCs w:val="20"/>
        </w:rPr>
        <w:t>e prioritization rule should be predefined between gNB and UE, or configured to UE by gNB. For example, prioritization order can be: PUCCH carrying NACK or SR &gt; aperiodic SRS &gt; PUCCH carrying ACK &gt; periodic SRS</w:t>
      </w:r>
      <w:r>
        <w:rPr>
          <w:rFonts w:ascii="Times New Roman" w:hAnsi="Times New Roman" w:hint="eastAsia"/>
          <w:sz w:val="20"/>
          <w:szCs w:val="20"/>
        </w:rPr>
        <w:t>[3]</w:t>
      </w:r>
      <w:r>
        <w:rPr>
          <w:rFonts w:ascii="Times New Roman" w:hAnsi="Times New Roman" w:hint="eastAsia"/>
          <w:iCs/>
          <w:sz w:val="20"/>
          <w:szCs w:val="20"/>
        </w:rPr>
        <w:t xml:space="preserve">. </w:t>
      </w:r>
    </w:p>
    <w:p w14:paraId="0D510C47" w14:textId="77777777" w:rsidR="005A1FB9" w:rsidRDefault="00DD7813">
      <w:pPr>
        <w:snapToGrid w:val="0"/>
        <w:spacing w:line="240" w:lineRule="auto"/>
        <w:rPr>
          <w:rFonts w:ascii="Times New Roman" w:hAnsi="Times New Roman"/>
          <w:iCs/>
          <w:sz w:val="20"/>
          <w:szCs w:val="20"/>
        </w:rPr>
      </w:pPr>
      <w:r>
        <w:rPr>
          <w:rFonts w:ascii="Times New Roman" w:hAnsi="Times New Roman" w:hint="eastAsia"/>
          <w:iCs/>
          <w:sz w:val="20"/>
          <w:szCs w:val="20"/>
        </w:rPr>
        <w:t xml:space="preserve">Another method is based on the time domain configuration of PUCCH and SRS. </w:t>
      </w:r>
      <w:r>
        <w:rPr>
          <w:rFonts w:ascii="Times New Roman" w:hAnsi="Times New Roman" w:hint="eastAsia"/>
          <w:iCs/>
          <w:sz w:val="20"/>
          <w:szCs w:val="20"/>
        </w:rPr>
        <w:t xml:space="preserve">Since aperioidc signal is usually scheduled for urgent requirement, it </w:t>
      </w:r>
      <w:r>
        <w:rPr>
          <w:rFonts w:ascii="Times New Roman" w:hAnsi="Times New Roman" w:hint="eastAsia"/>
          <w:iCs/>
          <w:sz w:val="20"/>
          <w:szCs w:val="20"/>
        </w:rPr>
        <w:t>should have higher priority than periodic signal. Then, the following priority rules are proposed:</w:t>
      </w:r>
    </w:p>
    <w:p w14:paraId="7950AF85" w14:textId="77777777" w:rsidR="005A1FB9" w:rsidRDefault="00DD7813">
      <w:pPr>
        <w:numPr>
          <w:ilvl w:val="1"/>
          <w:numId w:val="8"/>
        </w:numPr>
        <w:snapToGrid w:val="0"/>
        <w:spacing w:after="0" w:line="240" w:lineRule="auto"/>
        <w:rPr>
          <w:rFonts w:ascii="Times New Roman" w:hAnsi="Times New Roman"/>
          <w:iCs/>
          <w:sz w:val="20"/>
          <w:szCs w:val="20"/>
          <w:lang w:val="en-GB"/>
        </w:rPr>
      </w:pPr>
      <w:r>
        <w:rPr>
          <w:rFonts w:ascii="Times New Roman" w:hAnsi="Times New Roman" w:hint="eastAsia"/>
          <w:iCs/>
          <w:sz w:val="20"/>
          <w:szCs w:val="20"/>
        </w:rPr>
        <w:t>P</w:t>
      </w:r>
      <w:r>
        <w:rPr>
          <w:rFonts w:ascii="Times New Roman" w:hAnsi="Times New Roman"/>
          <w:iCs/>
          <w:sz w:val="20"/>
          <w:szCs w:val="20"/>
          <w:lang w:val="en-GB"/>
        </w:rPr>
        <w:t>eriodic PU</w:t>
      </w:r>
      <w:r>
        <w:rPr>
          <w:rFonts w:ascii="Times New Roman" w:hAnsi="Times New Roman"/>
          <w:iCs/>
          <w:sz w:val="20"/>
          <w:szCs w:val="20"/>
          <w:lang w:val="en-GB"/>
        </w:rPr>
        <w:t>CCH (not including ACK/NACK) &gt; periodic SRS</w:t>
      </w:r>
    </w:p>
    <w:p w14:paraId="276A7635" w14:textId="77777777" w:rsidR="005A1FB9" w:rsidRDefault="00DD7813">
      <w:pPr>
        <w:numPr>
          <w:ilvl w:val="1"/>
          <w:numId w:val="8"/>
        </w:numPr>
        <w:snapToGrid w:val="0"/>
        <w:spacing w:after="0" w:line="240" w:lineRule="auto"/>
        <w:rPr>
          <w:rFonts w:ascii="Times New Roman" w:hAnsi="Times New Roman"/>
          <w:iCs/>
          <w:sz w:val="20"/>
          <w:szCs w:val="20"/>
          <w:lang w:val="en-GB"/>
        </w:rPr>
      </w:pPr>
      <w:r>
        <w:rPr>
          <w:rFonts w:ascii="Times New Roman" w:hAnsi="Times New Roman" w:hint="eastAsia"/>
          <w:iCs/>
          <w:sz w:val="20"/>
          <w:szCs w:val="20"/>
        </w:rPr>
        <w:t>A</w:t>
      </w:r>
      <w:r>
        <w:rPr>
          <w:rFonts w:ascii="Times New Roman" w:hAnsi="Times New Roman"/>
          <w:iCs/>
          <w:sz w:val="20"/>
          <w:szCs w:val="20"/>
          <w:lang w:val="en-GB"/>
        </w:rPr>
        <w:t>periodic SRS &gt; periodic PUCCH</w:t>
      </w:r>
    </w:p>
    <w:p w14:paraId="3A459084" w14:textId="77777777" w:rsidR="005A1FB9" w:rsidRDefault="00DD7813">
      <w:pPr>
        <w:numPr>
          <w:ilvl w:val="1"/>
          <w:numId w:val="8"/>
        </w:numPr>
        <w:snapToGrid w:val="0"/>
        <w:spacing w:after="0" w:line="240" w:lineRule="auto"/>
        <w:rPr>
          <w:rFonts w:ascii="Times New Roman" w:hAnsi="Times New Roman"/>
          <w:iCs/>
          <w:sz w:val="20"/>
          <w:szCs w:val="20"/>
          <w:lang w:val="en-GB"/>
        </w:rPr>
      </w:pPr>
      <w:r>
        <w:rPr>
          <w:rFonts w:ascii="Times New Roman" w:hAnsi="Times New Roman" w:hint="eastAsia"/>
          <w:iCs/>
          <w:sz w:val="20"/>
          <w:szCs w:val="20"/>
        </w:rPr>
        <w:t>B</w:t>
      </w:r>
      <w:r>
        <w:rPr>
          <w:rFonts w:ascii="Times New Roman" w:hAnsi="Times New Roman"/>
          <w:iCs/>
          <w:sz w:val="20"/>
          <w:szCs w:val="20"/>
          <w:lang w:val="en-GB"/>
        </w:rPr>
        <w:t>etween aperiodic SRS and aperiodic PUCCH (</w:t>
      </w:r>
      <w:r>
        <w:rPr>
          <w:rFonts w:ascii="Times New Roman" w:hAnsi="Times New Roman" w:hint="eastAsia"/>
          <w:iCs/>
          <w:sz w:val="20"/>
          <w:szCs w:val="20"/>
        </w:rPr>
        <w:t xml:space="preserve">e.g. </w:t>
      </w:r>
      <w:r>
        <w:rPr>
          <w:rFonts w:ascii="Times New Roman" w:hAnsi="Times New Roman"/>
          <w:iCs/>
          <w:sz w:val="20"/>
          <w:szCs w:val="20"/>
          <w:lang w:val="en-GB"/>
        </w:rPr>
        <w:t>ACK/NACK</w:t>
      </w:r>
      <w:r>
        <w:rPr>
          <w:rFonts w:ascii="Times New Roman" w:hAnsi="Times New Roman" w:hint="eastAsia"/>
          <w:iCs/>
          <w:sz w:val="20"/>
          <w:szCs w:val="20"/>
        </w:rPr>
        <w:t xml:space="preserve"> feedback</w:t>
      </w:r>
      <w:r>
        <w:rPr>
          <w:rFonts w:ascii="Times New Roman" w:hAnsi="Times New Roman"/>
          <w:iCs/>
          <w:sz w:val="20"/>
          <w:szCs w:val="20"/>
          <w:lang w:val="en-GB"/>
        </w:rPr>
        <w:t>), the one with late</w:t>
      </w:r>
      <w:r>
        <w:rPr>
          <w:rFonts w:ascii="Times New Roman" w:hAnsi="Times New Roman" w:hint="eastAsia"/>
          <w:iCs/>
          <w:sz w:val="20"/>
          <w:szCs w:val="20"/>
        </w:rPr>
        <w:t>r</w:t>
      </w:r>
      <w:r>
        <w:rPr>
          <w:rFonts w:ascii="Times New Roman" w:hAnsi="Times New Roman"/>
          <w:iCs/>
          <w:sz w:val="20"/>
          <w:szCs w:val="20"/>
          <w:lang w:val="en-GB"/>
        </w:rPr>
        <w:t xml:space="preserve"> DCI trig</w:t>
      </w:r>
      <w:r>
        <w:rPr>
          <w:rFonts w:ascii="Times New Roman" w:hAnsi="Times New Roman" w:hint="eastAsia"/>
          <w:iCs/>
          <w:sz w:val="20"/>
          <w:szCs w:val="20"/>
        </w:rPr>
        <w:t>g</w:t>
      </w:r>
      <w:r>
        <w:rPr>
          <w:rFonts w:ascii="Times New Roman" w:hAnsi="Times New Roman"/>
          <w:iCs/>
          <w:sz w:val="20"/>
          <w:szCs w:val="20"/>
          <w:lang w:val="en-GB"/>
        </w:rPr>
        <w:t xml:space="preserve">er has </w:t>
      </w:r>
      <w:r>
        <w:rPr>
          <w:rFonts w:ascii="Times New Roman" w:hAnsi="Times New Roman" w:hint="eastAsia"/>
          <w:iCs/>
          <w:sz w:val="20"/>
          <w:szCs w:val="20"/>
        </w:rPr>
        <w:t xml:space="preserve">higher </w:t>
      </w:r>
      <w:r>
        <w:rPr>
          <w:rFonts w:ascii="Times New Roman" w:hAnsi="Times New Roman"/>
          <w:iCs/>
          <w:sz w:val="20"/>
          <w:szCs w:val="20"/>
          <w:lang w:val="en-GB"/>
        </w:rPr>
        <w:t>priority.</w:t>
      </w:r>
      <w:r>
        <w:rPr>
          <w:rFonts w:ascii="Times New Roman" w:hAnsi="Times New Roman" w:hint="eastAsia"/>
          <w:iCs/>
          <w:sz w:val="20"/>
          <w:szCs w:val="20"/>
        </w:rPr>
        <w:t xml:space="preserve"> </w:t>
      </w:r>
    </w:p>
    <w:p w14:paraId="19C5F9D0" w14:textId="77777777" w:rsidR="005A1FB9" w:rsidRDefault="00DD7813">
      <w:pPr>
        <w:numPr>
          <w:ilvl w:val="6"/>
          <w:numId w:val="8"/>
        </w:numPr>
        <w:tabs>
          <w:tab w:val="clear" w:pos="4680"/>
          <w:tab w:val="left" w:pos="1080"/>
        </w:tabs>
        <w:snapToGrid w:val="0"/>
        <w:spacing w:after="0" w:line="240" w:lineRule="auto"/>
        <w:ind w:left="1680" w:firstLine="0"/>
        <w:rPr>
          <w:rFonts w:ascii="Times New Roman" w:hAnsi="Times New Roman"/>
          <w:iCs/>
          <w:sz w:val="20"/>
          <w:szCs w:val="20"/>
          <w:lang w:val="en-GB"/>
        </w:rPr>
      </w:pPr>
      <w:r>
        <w:rPr>
          <w:rFonts w:ascii="Times New Roman" w:hAnsi="Times New Roman" w:hint="eastAsia"/>
          <w:iCs/>
          <w:sz w:val="20"/>
          <w:szCs w:val="20"/>
        </w:rPr>
        <w:t>Usually, gNB should avoid scheduling overlapping resources f</w:t>
      </w:r>
      <w:r>
        <w:rPr>
          <w:rFonts w:ascii="Times New Roman" w:hAnsi="Times New Roman" w:hint="eastAsia"/>
          <w:iCs/>
          <w:sz w:val="20"/>
          <w:szCs w:val="20"/>
        </w:rPr>
        <w:t xml:space="preserve">or two aperiodic signals, i.e. </w:t>
      </w:r>
      <w:r>
        <w:rPr>
          <w:rFonts w:ascii="Times New Roman" w:hAnsi="Times New Roman" w:hint="eastAsia"/>
          <w:iCs/>
          <w:sz w:val="20"/>
          <w:szCs w:val="20"/>
        </w:rPr>
        <w:t xml:space="preserve">the collision </w:t>
      </w:r>
      <w:r>
        <w:rPr>
          <w:rFonts w:ascii="Times New Roman" w:hAnsi="Times New Roman" w:hint="eastAsia"/>
          <w:iCs/>
          <w:sz w:val="20"/>
          <w:szCs w:val="20"/>
        </w:rPr>
        <w:t xml:space="preserve">between two aperiodic signals </w:t>
      </w:r>
      <w:r>
        <w:rPr>
          <w:rFonts w:ascii="Times New Roman" w:hAnsi="Times New Roman" w:hint="eastAsia"/>
          <w:iCs/>
          <w:sz w:val="20"/>
          <w:szCs w:val="20"/>
        </w:rPr>
        <w:t xml:space="preserve">should be avoided by gNB implementation. </w:t>
      </w:r>
      <w:r>
        <w:rPr>
          <w:rFonts w:ascii="Times New Roman" w:hAnsi="Times New Roman" w:hint="eastAsia"/>
          <w:iCs/>
          <w:sz w:val="20"/>
          <w:szCs w:val="20"/>
        </w:rPr>
        <w:t>However, after scheduling an aperiodic signal in a resource, gNB can reallocate this resource for more important signal since the timing bet</w:t>
      </w:r>
      <w:r>
        <w:rPr>
          <w:rFonts w:ascii="Times New Roman" w:hAnsi="Times New Roman" w:hint="eastAsia"/>
          <w:iCs/>
          <w:sz w:val="20"/>
          <w:szCs w:val="20"/>
        </w:rPr>
        <w:t xml:space="preserve">ween DCI trigger and signal transmission can be dynamically configured in NR. This case is useful for high traffic load. Therefore, </w:t>
      </w:r>
      <w:r>
        <w:rPr>
          <w:rFonts w:ascii="Times New Roman" w:hAnsi="Times New Roman" w:hint="eastAsia"/>
          <w:iCs/>
          <w:sz w:val="20"/>
          <w:szCs w:val="20"/>
        </w:rPr>
        <w:t xml:space="preserve">the signal with later DCI trigger </w:t>
      </w:r>
      <w:r>
        <w:rPr>
          <w:rFonts w:ascii="Times New Roman" w:hAnsi="Times New Roman" w:hint="eastAsia"/>
          <w:iCs/>
          <w:sz w:val="20"/>
          <w:szCs w:val="20"/>
        </w:rPr>
        <w:t>should be</w:t>
      </w:r>
      <w:r>
        <w:rPr>
          <w:rFonts w:ascii="Times New Roman" w:hAnsi="Times New Roman" w:hint="eastAsia"/>
          <w:iCs/>
          <w:sz w:val="20"/>
          <w:szCs w:val="20"/>
        </w:rPr>
        <w:t xml:space="preserve"> the </w:t>
      </w:r>
      <w:r>
        <w:rPr>
          <w:rFonts w:ascii="Times New Roman" w:hAnsi="Times New Roman" w:hint="eastAsia"/>
          <w:iCs/>
          <w:sz w:val="20"/>
          <w:szCs w:val="20"/>
        </w:rPr>
        <w:t xml:space="preserve">final </w:t>
      </w:r>
      <w:r>
        <w:rPr>
          <w:rFonts w:ascii="Times New Roman" w:hAnsi="Times New Roman" w:hint="eastAsia"/>
          <w:iCs/>
          <w:sz w:val="20"/>
          <w:szCs w:val="20"/>
        </w:rPr>
        <w:t>determination of gNB</w:t>
      </w:r>
      <w:r>
        <w:rPr>
          <w:rFonts w:ascii="Times New Roman" w:hAnsi="Times New Roman" w:hint="eastAsia"/>
          <w:iCs/>
          <w:sz w:val="20"/>
          <w:szCs w:val="20"/>
        </w:rPr>
        <w:t xml:space="preserve"> o</w:t>
      </w:r>
      <w:r>
        <w:rPr>
          <w:rFonts w:ascii="Times New Roman" w:hAnsi="Times New Roman" w:hint="eastAsia"/>
          <w:iCs/>
          <w:sz w:val="20"/>
          <w:szCs w:val="20"/>
        </w:rPr>
        <w:t>nce the collision happens</w:t>
      </w:r>
      <w:r>
        <w:rPr>
          <w:rFonts w:ascii="Times New Roman" w:hAnsi="Times New Roman" w:hint="eastAsia"/>
          <w:iCs/>
          <w:sz w:val="20"/>
          <w:szCs w:val="20"/>
        </w:rPr>
        <w:t>.</w:t>
      </w:r>
      <w:r>
        <w:rPr>
          <w:rFonts w:ascii="Times New Roman" w:hAnsi="Times New Roman" w:hint="eastAsia"/>
          <w:iCs/>
          <w:sz w:val="20"/>
          <w:szCs w:val="20"/>
        </w:rPr>
        <w:t>,</w:t>
      </w:r>
    </w:p>
    <w:p w14:paraId="5B0D5C94" w14:textId="77777777" w:rsidR="005A1FB9" w:rsidRDefault="00DD7813">
      <w:pPr>
        <w:snapToGrid w:val="0"/>
        <w:spacing w:beforeLines="50" w:before="180" w:after="80" w:line="240" w:lineRule="auto"/>
        <w:rPr>
          <w:rFonts w:ascii="Times New Roman" w:hAnsi="Times New Roman"/>
          <w:i/>
          <w:sz w:val="20"/>
          <w:szCs w:val="20"/>
        </w:rPr>
      </w:pPr>
      <w:r>
        <w:rPr>
          <w:rFonts w:ascii="Times New Roman" w:hAnsi="Times New Roman" w:hint="eastAsia"/>
          <w:b/>
          <w:bCs/>
          <w:i/>
          <w:sz w:val="20"/>
          <w:szCs w:val="20"/>
        </w:rPr>
        <w:t>Proposal 6:</w:t>
      </w:r>
      <w:r>
        <w:rPr>
          <w:rFonts w:ascii="Times New Roman" w:hAnsi="Times New Roman" w:hint="eastAsia"/>
          <w:i/>
          <w:sz w:val="20"/>
          <w:szCs w:val="20"/>
        </w:rPr>
        <w:t xml:space="preserve"> The prio</w:t>
      </w:r>
      <w:r>
        <w:rPr>
          <w:rFonts w:ascii="Times New Roman" w:hAnsi="Times New Roman" w:hint="eastAsia"/>
          <w:i/>
          <w:sz w:val="20"/>
          <w:szCs w:val="20"/>
        </w:rPr>
        <w:t>ritization rule should be predefined between gNB and UE considering the massage carried by PUCCH.  Alternatively, following rules can be supported</w:t>
      </w:r>
    </w:p>
    <w:p w14:paraId="2AA58690" w14:textId="77777777" w:rsidR="005A1FB9" w:rsidRDefault="00DD7813">
      <w:pPr>
        <w:numPr>
          <w:ilvl w:val="1"/>
          <w:numId w:val="8"/>
        </w:numPr>
        <w:snapToGrid w:val="0"/>
        <w:spacing w:after="0" w:line="240" w:lineRule="auto"/>
        <w:rPr>
          <w:rFonts w:ascii="Times New Roman" w:hAnsi="Times New Roman"/>
          <w:iCs/>
          <w:sz w:val="20"/>
          <w:szCs w:val="20"/>
          <w:lang w:val="en-GB"/>
        </w:rPr>
      </w:pPr>
      <w:r>
        <w:rPr>
          <w:rFonts w:ascii="Times New Roman" w:hAnsi="Times New Roman" w:hint="eastAsia"/>
          <w:iCs/>
          <w:sz w:val="20"/>
          <w:szCs w:val="20"/>
        </w:rPr>
        <w:t>P</w:t>
      </w:r>
      <w:r>
        <w:rPr>
          <w:rFonts w:ascii="Times New Roman" w:hAnsi="Times New Roman"/>
          <w:iCs/>
          <w:sz w:val="20"/>
          <w:szCs w:val="20"/>
          <w:lang w:val="en-GB"/>
        </w:rPr>
        <w:t>eriodic PUCCH (not including ACK/NACK) &gt; periodic SRS</w:t>
      </w:r>
    </w:p>
    <w:p w14:paraId="2B281243" w14:textId="77777777" w:rsidR="005A1FB9" w:rsidRDefault="00DD7813">
      <w:pPr>
        <w:numPr>
          <w:ilvl w:val="1"/>
          <w:numId w:val="8"/>
        </w:numPr>
        <w:snapToGrid w:val="0"/>
        <w:spacing w:after="0" w:line="240" w:lineRule="auto"/>
        <w:rPr>
          <w:rFonts w:ascii="Times New Roman" w:hAnsi="Times New Roman"/>
          <w:iCs/>
          <w:sz w:val="20"/>
          <w:szCs w:val="20"/>
          <w:lang w:val="en-GB"/>
        </w:rPr>
      </w:pPr>
      <w:r>
        <w:rPr>
          <w:rFonts w:ascii="Times New Roman" w:hAnsi="Times New Roman" w:hint="eastAsia"/>
          <w:iCs/>
          <w:sz w:val="20"/>
          <w:szCs w:val="20"/>
        </w:rPr>
        <w:t>A</w:t>
      </w:r>
      <w:r>
        <w:rPr>
          <w:rFonts w:ascii="Times New Roman" w:hAnsi="Times New Roman"/>
          <w:iCs/>
          <w:sz w:val="20"/>
          <w:szCs w:val="20"/>
          <w:lang w:val="en-GB"/>
        </w:rPr>
        <w:t>periodic SRS &gt; periodic PUCCH</w:t>
      </w:r>
    </w:p>
    <w:p w14:paraId="3B5166E9" w14:textId="77777777" w:rsidR="005A1FB9" w:rsidRDefault="00DD7813">
      <w:pPr>
        <w:numPr>
          <w:ilvl w:val="1"/>
          <w:numId w:val="8"/>
        </w:numPr>
        <w:snapToGrid w:val="0"/>
        <w:spacing w:after="0" w:line="240" w:lineRule="auto"/>
        <w:rPr>
          <w:rFonts w:ascii="Times New Roman" w:hAnsi="Times New Roman"/>
          <w:i/>
          <w:sz w:val="20"/>
          <w:szCs w:val="20"/>
        </w:rPr>
      </w:pPr>
      <w:r>
        <w:rPr>
          <w:rFonts w:ascii="Times New Roman" w:hAnsi="Times New Roman" w:hint="eastAsia"/>
          <w:iCs/>
          <w:sz w:val="20"/>
          <w:szCs w:val="20"/>
        </w:rPr>
        <w:t>B</w:t>
      </w:r>
      <w:r>
        <w:rPr>
          <w:rFonts w:ascii="Times New Roman" w:hAnsi="Times New Roman"/>
          <w:iCs/>
          <w:sz w:val="20"/>
          <w:szCs w:val="20"/>
          <w:lang w:val="en-GB"/>
        </w:rPr>
        <w:t>etween aperiodic SRS a</w:t>
      </w:r>
      <w:r>
        <w:rPr>
          <w:rFonts w:ascii="Times New Roman" w:hAnsi="Times New Roman"/>
          <w:iCs/>
          <w:sz w:val="20"/>
          <w:szCs w:val="20"/>
          <w:lang w:val="en-GB"/>
        </w:rPr>
        <w:t>nd aperiodic PUCCH (</w:t>
      </w:r>
      <w:r>
        <w:rPr>
          <w:rFonts w:ascii="Times New Roman" w:hAnsi="Times New Roman" w:hint="eastAsia"/>
          <w:iCs/>
          <w:sz w:val="20"/>
          <w:szCs w:val="20"/>
        </w:rPr>
        <w:t xml:space="preserve">e.g. </w:t>
      </w:r>
      <w:r>
        <w:rPr>
          <w:rFonts w:ascii="Times New Roman" w:hAnsi="Times New Roman"/>
          <w:iCs/>
          <w:sz w:val="20"/>
          <w:szCs w:val="20"/>
          <w:lang w:val="en-GB"/>
        </w:rPr>
        <w:t>ACK/NACK</w:t>
      </w:r>
      <w:r>
        <w:rPr>
          <w:rFonts w:ascii="Times New Roman" w:hAnsi="Times New Roman" w:hint="eastAsia"/>
          <w:iCs/>
          <w:sz w:val="20"/>
          <w:szCs w:val="20"/>
        </w:rPr>
        <w:t xml:space="preserve"> feedback</w:t>
      </w:r>
      <w:r>
        <w:rPr>
          <w:rFonts w:ascii="Times New Roman" w:hAnsi="Times New Roman"/>
          <w:iCs/>
          <w:sz w:val="20"/>
          <w:szCs w:val="20"/>
          <w:lang w:val="en-GB"/>
        </w:rPr>
        <w:t>), the one with late</w:t>
      </w:r>
      <w:r>
        <w:rPr>
          <w:rFonts w:ascii="Times New Roman" w:hAnsi="Times New Roman" w:hint="eastAsia"/>
          <w:iCs/>
          <w:sz w:val="20"/>
          <w:szCs w:val="20"/>
        </w:rPr>
        <w:t>r</w:t>
      </w:r>
      <w:r>
        <w:rPr>
          <w:rFonts w:ascii="Times New Roman" w:hAnsi="Times New Roman"/>
          <w:iCs/>
          <w:sz w:val="20"/>
          <w:szCs w:val="20"/>
          <w:lang w:val="en-GB"/>
        </w:rPr>
        <w:t xml:space="preserve"> DCI trig</w:t>
      </w:r>
      <w:r>
        <w:rPr>
          <w:rFonts w:ascii="Times New Roman" w:hAnsi="Times New Roman" w:hint="eastAsia"/>
          <w:iCs/>
          <w:sz w:val="20"/>
          <w:szCs w:val="20"/>
        </w:rPr>
        <w:t>g</w:t>
      </w:r>
      <w:r>
        <w:rPr>
          <w:rFonts w:ascii="Times New Roman" w:hAnsi="Times New Roman"/>
          <w:iCs/>
          <w:sz w:val="20"/>
          <w:szCs w:val="20"/>
          <w:lang w:val="en-GB"/>
        </w:rPr>
        <w:t xml:space="preserve">er has </w:t>
      </w:r>
      <w:r>
        <w:rPr>
          <w:rFonts w:ascii="Times New Roman" w:hAnsi="Times New Roman" w:hint="eastAsia"/>
          <w:iCs/>
          <w:sz w:val="20"/>
          <w:szCs w:val="20"/>
        </w:rPr>
        <w:t xml:space="preserve">higher </w:t>
      </w:r>
      <w:r>
        <w:rPr>
          <w:rFonts w:ascii="Times New Roman" w:hAnsi="Times New Roman"/>
          <w:iCs/>
          <w:sz w:val="20"/>
          <w:szCs w:val="20"/>
          <w:lang w:val="en-GB"/>
        </w:rPr>
        <w:t>priority.</w:t>
      </w:r>
    </w:p>
    <w:p w14:paraId="3CE5D8EE" w14:textId="77777777" w:rsidR="005A1FB9" w:rsidRDefault="00DD7813">
      <w:pPr>
        <w:pStyle w:val="Heading3"/>
        <w:numPr>
          <w:ilvl w:val="0"/>
          <w:numId w:val="6"/>
        </w:numPr>
        <w:snapToGrid w:val="0"/>
        <w:spacing w:before="120" w:line="240" w:lineRule="auto"/>
        <w:ind w:leftChars="-50" w:left="310"/>
        <w:rPr>
          <w:sz w:val="22"/>
          <w:szCs w:val="22"/>
        </w:rPr>
      </w:pPr>
      <w:r>
        <w:rPr>
          <w:rFonts w:hint="eastAsia"/>
          <w:sz w:val="22"/>
          <w:szCs w:val="22"/>
        </w:rPr>
        <w:t>SRS</w:t>
      </w:r>
      <w:r>
        <w:rPr>
          <w:sz w:val="22"/>
          <w:szCs w:val="22"/>
        </w:rPr>
        <w:t xml:space="preserve"> and </w:t>
      </w:r>
      <w:r>
        <w:rPr>
          <w:rFonts w:hint="eastAsia"/>
          <w:sz w:val="22"/>
          <w:szCs w:val="22"/>
        </w:rPr>
        <w:t>PUSCH</w:t>
      </w:r>
    </w:p>
    <w:p w14:paraId="58BFE598" w14:textId="77777777" w:rsidR="005A1FB9" w:rsidRDefault="00DD7813">
      <w:pPr>
        <w:snapToGrid w:val="0"/>
        <w:spacing w:before="120" w:afterLines="50" w:after="180" w:line="240" w:lineRule="auto"/>
        <w:jc w:val="both"/>
        <w:rPr>
          <w:rFonts w:ascii="Times New Roman" w:hAnsi="Times New Roman"/>
          <w:sz w:val="20"/>
          <w:szCs w:val="20"/>
          <w:lang w:val="en-GB"/>
        </w:rPr>
      </w:pPr>
      <w:r>
        <w:rPr>
          <w:rFonts w:ascii="Times New Roman" w:hAnsi="Times New Roman" w:hint="eastAsia"/>
          <w:sz w:val="20"/>
          <w:szCs w:val="20"/>
        </w:rPr>
        <w:t xml:space="preserve">In order </w:t>
      </w:r>
      <w:r>
        <w:rPr>
          <w:rFonts w:ascii="Times New Roman" w:hAnsi="Times New Roman"/>
          <w:sz w:val="20"/>
          <w:szCs w:val="20"/>
          <w:lang w:val="en-GB"/>
        </w:rPr>
        <w:t>to improve resource utilization, the unused bandwidth of SRS symbol</w:t>
      </w:r>
      <w:r>
        <w:rPr>
          <w:rFonts w:ascii="Times New Roman" w:hAnsi="Times New Roman" w:hint="eastAsia"/>
          <w:sz w:val="20"/>
          <w:szCs w:val="20"/>
        </w:rPr>
        <w:t xml:space="preserve"> </w:t>
      </w:r>
      <w:r>
        <w:rPr>
          <w:rFonts w:ascii="Times New Roman" w:hAnsi="Times New Roman"/>
          <w:sz w:val="20"/>
          <w:szCs w:val="20"/>
          <w:lang w:val="en-GB"/>
        </w:rPr>
        <w:t xml:space="preserve">can be used to transmit PUSCH from same UE or different UE. To avoid the collision between SRS and PUSCH from different UE belong to the same cell, whether to use the reserved resource for PUSCH should be indicated by gNB. </w:t>
      </w:r>
      <w:r>
        <w:rPr>
          <w:rFonts w:ascii="Times New Roman" w:hAnsi="Times New Roman" w:hint="eastAsia"/>
          <w:sz w:val="20"/>
          <w:szCs w:val="20"/>
        </w:rPr>
        <w:t xml:space="preserve">More details can be found in our </w:t>
      </w:r>
      <w:r>
        <w:rPr>
          <w:rFonts w:ascii="Times New Roman" w:hAnsi="Times New Roman" w:hint="eastAsia"/>
          <w:sz w:val="20"/>
          <w:szCs w:val="20"/>
        </w:rPr>
        <w:t>companion contribution [3].</w:t>
      </w:r>
    </w:p>
    <w:p w14:paraId="54D7EED4" w14:textId="77777777" w:rsidR="005A1FB9" w:rsidRDefault="00DD7813">
      <w:pPr>
        <w:snapToGrid w:val="0"/>
        <w:spacing w:before="120" w:afterLines="50" w:after="180" w:line="240" w:lineRule="auto"/>
        <w:ind w:leftChars="-50" w:left="-110"/>
        <w:jc w:val="both"/>
        <w:rPr>
          <w:i/>
          <w:iCs/>
        </w:rPr>
      </w:pPr>
      <w:r>
        <w:rPr>
          <w:rFonts w:ascii="Times New Roman" w:hAnsi="Times New Roman" w:hint="eastAsia"/>
          <w:b/>
          <w:bCs/>
          <w:i/>
          <w:iCs/>
          <w:sz w:val="20"/>
          <w:szCs w:val="20"/>
        </w:rPr>
        <w:t xml:space="preserve">Proposal 7: </w:t>
      </w:r>
      <w:r>
        <w:rPr>
          <w:rFonts w:ascii="Times New Roman" w:hAnsi="Times New Roman" w:hint="eastAsia"/>
          <w:i/>
          <w:iCs/>
          <w:sz w:val="20"/>
          <w:szCs w:val="20"/>
        </w:rPr>
        <w:t>U</w:t>
      </w:r>
      <w:r>
        <w:rPr>
          <w:rFonts w:ascii="Times New Roman" w:hAnsi="Times New Roman"/>
          <w:i/>
          <w:iCs/>
          <w:sz w:val="20"/>
          <w:szCs w:val="20"/>
          <w:lang w:val="en-GB"/>
        </w:rPr>
        <w:t xml:space="preserve">nused bandwidth </w:t>
      </w:r>
      <w:r>
        <w:rPr>
          <w:rFonts w:ascii="Times New Roman" w:hAnsi="Times New Roman" w:hint="eastAsia"/>
          <w:i/>
          <w:iCs/>
          <w:sz w:val="20"/>
          <w:szCs w:val="20"/>
        </w:rPr>
        <w:t>on</w:t>
      </w:r>
      <w:r>
        <w:rPr>
          <w:rFonts w:ascii="Times New Roman" w:hAnsi="Times New Roman"/>
          <w:i/>
          <w:iCs/>
          <w:sz w:val="20"/>
          <w:szCs w:val="20"/>
          <w:lang w:val="en-GB"/>
        </w:rPr>
        <w:t xml:space="preserve"> SRS symbol</w:t>
      </w:r>
      <w:r>
        <w:rPr>
          <w:rFonts w:ascii="Times New Roman" w:hAnsi="Times New Roman" w:hint="eastAsia"/>
          <w:i/>
          <w:iCs/>
          <w:sz w:val="20"/>
          <w:szCs w:val="20"/>
        </w:rPr>
        <w:t xml:space="preserve"> </w:t>
      </w:r>
      <w:r>
        <w:rPr>
          <w:rFonts w:ascii="Times New Roman" w:hAnsi="Times New Roman"/>
          <w:i/>
          <w:iCs/>
          <w:sz w:val="20"/>
          <w:szCs w:val="20"/>
          <w:lang w:val="en-GB"/>
        </w:rPr>
        <w:t>can be used to transmit PUSCH from same or different UE</w:t>
      </w:r>
      <w:r>
        <w:rPr>
          <w:rFonts w:ascii="Times New Roman" w:hAnsi="Times New Roman" w:hint="eastAsia"/>
          <w:i/>
          <w:iCs/>
          <w:sz w:val="20"/>
          <w:szCs w:val="20"/>
        </w:rPr>
        <w:t>s.</w:t>
      </w:r>
    </w:p>
    <w:p w14:paraId="7AF22975" w14:textId="77777777" w:rsidR="005A1FB9" w:rsidRDefault="00DD7813">
      <w:pPr>
        <w:pStyle w:val="Heading1"/>
        <w:snapToGrid w:val="0"/>
        <w:spacing w:beforeLines="50" w:before="180"/>
        <w:ind w:left="431" w:hanging="431"/>
        <w:rPr>
          <w:sz w:val="32"/>
          <w:lang w:val="en-US"/>
        </w:rPr>
      </w:pPr>
      <w:r>
        <w:rPr>
          <w:sz w:val="32"/>
          <w:lang w:val="en-US"/>
        </w:rPr>
        <w:t>Conclusions</w:t>
      </w:r>
    </w:p>
    <w:p w14:paraId="372D63AB" w14:textId="77777777" w:rsidR="005A1FB9" w:rsidRDefault="00DD7813">
      <w:pPr>
        <w:snapToGrid w:val="0"/>
        <w:spacing w:before="100" w:beforeAutospacing="1" w:afterLines="50" w:after="180" w:line="240" w:lineRule="auto"/>
        <w:jc w:val="both"/>
        <w:rPr>
          <w:rFonts w:ascii="Times New Roman" w:hAnsi="Times New Roman"/>
          <w:sz w:val="20"/>
          <w:szCs w:val="20"/>
          <w:lang w:val="en-GB"/>
        </w:rPr>
      </w:pPr>
      <w:bookmarkStart w:id="7" w:name="OLE_LINK10"/>
      <w:bookmarkStart w:id="8" w:name="OLE_LINK11"/>
      <w:r>
        <w:rPr>
          <w:rFonts w:ascii="Times New Roman" w:hAnsi="Times New Roman"/>
          <w:sz w:val="20"/>
          <w:szCs w:val="20"/>
          <w:lang w:val="en-GB"/>
        </w:rPr>
        <w:t>In this contribution, we discuss multiplexing among PTRS, CSI-RS, SRS</w:t>
      </w:r>
      <w:r>
        <w:rPr>
          <w:rFonts w:ascii="Times New Roman" w:hAnsi="Times New Roman" w:hint="eastAsia"/>
          <w:sz w:val="20"/>
          <w:szCs w:val="20"/>
        </w:rPr>
        <w:t>, TRS</w:t>
      </w:r>
      <w:r>
        <w:rPr>
          <w:rFonts w:ascii="Times New Roman" w:hAnsi="Times New Roman"/>
          <w:sz w:val="20"/>
          <w:szCs w:val="20"/>
          <w:lang w:val="en-GB"/>
        </w:rPr>
        <w:t xml:space="preserve"> and DMRS. Furthermore, we provide our views as follows</w:t>
      </w:r>
    </w:p>
    <w:p w14:paraId="63555BD4" w14:textId="77777777" w:rsidR="005A1FB9" w:rsidRDefault="00DD7813">
      <w:pPr>
        <w:numPr>
          <w:ilvl w:val="255"/>
          <w:numId w:val="0"/>
        </w:numPr>
        <w:tabs>
          <w:tab w:val="left" w:pos="1440"/>
        </w:tabs>
        <w:snapToGrid w:val="0"/>
        <w:spacing w:before="120" w:after="0" w:line="240" w:lineRule="auto"/>
        <w:rPr>
          <w:rFonts w:ascii="Times New Roman" w:hAnsi="Times New Roman"/>
          <w:i/>
          <w:sz w:val="20"/>
          <w:szCs w:val="20"/>
        </w:rPr>
      </w:pPr>
      <w:r>
        <w:rPr>
          <w:rFonts w:ascii="Times New Roman" w:hAnsi="Times New Roman"/>
          <w:b/>
          <w:i/>
          <w:sz w:val="20"/>
          <w:szCs w:val="20"/>
        </w:rPr>
        <w:t xml:space="preserve">Proposal 1: </w:t>
      </w:r>
      <w:r>
        <w:rPr>
          <w:rFonts w:ascii="Times New Roman" w:hAnsi="Times New Roman"/>
          <w:i/>
          <w:iCs/>
          <w:sz w:val="20"/>
          <w:szCs w:val="20"/>
        </w:rPr>
        <w:t>For UL CP-OFDM, when one or more of PT-RS RE(s) is overlapped with SRS, the one or more overlapping PT-RS RE(s) is punctured</w:t>
      </w:r>
      <w:r>
        <w:rPr>
          <w:rFonts w:ascii="Times New Roman" w:hAnsi="Times New Roman" w:hint="eastAsia"/>
          <w:i/>
          <w:iCs/>
          <w:sz w:val="20"/>
          <w:szCs w:val="20"/>
        </w:rPr>
        <w:t>.</w:t>
      </w:r>
    </w:p>
    <w:p w14:paraId="5CB0C382" w14:textId="77777777" w:rsidR="005A1FB9" w:rsidRDefault="00DD7813">
      <w:pPr>
        <w:pStyle w:val="maintext"/>
        <w:snapToGrid w:val="0"/>
        <w:spacing w:before="120" w:line="240" w:lineRule="auto"/>
        <w:ind w:firstLineChars="0" w:firstLine="0"/>
        <w:rPr>
          <w:rFonts w:eastAsiaTheme="minorEastAsia"/>
          <w:i/>
          <w:lang w:val="en-US" w:eastAsia="zh-CN"/>
        </w:rPr>
      </w:pPr>
      <w:r>
        <w:rPr>
          <w:rFonts w:eastAsiaTheme="minorEastAsia"/>
          <w:b/>
          <w:bCs/>
          <w:i/>
          <w:iCs/>
          <w:lang w:val="en-US" w:eastAsia="zh-CN"/>
        </w:rPr>
        <w:t xml:space="preserve">Proposal </w:t>
      </w:r>
      <w:r>
        <w:rPr>
          <w:rFonts w:eastAsiaTheme="minorEastAsia" w:hint="eastAsia"/>
          <w:b/>
          <w:bCs/>
          <w:i/>
          <w:iCs/>
          <w:lang w:val="en-US" w:eastAsia="zh-CN"/>
        </w:rPr>
        <w:t>2</w:t>
      </w:r>
      <w:r>
        <w:rPr>
          <w:rFonts w:eastAsiaTheme="minorEastAsia"/>
          <w:b/>
          <w:bCs/>
          <w:i/>
          <w:iCs/>
          <w:lang w:val="en-US" w:eastAsia="zh-CN"/>
        </w:rPr>
        <w:t xml:space="preserve">: </w:t>
      </w:r>
      <w:r>
        <w:rPr>
          <w:i/>
          <w:lang w:val="en-US"/>
        </w:rPr>
        <w:t>From a UE perspective,</w:t>
      </w:r>
      <w:r>
        <w:rPr>
          <w:rFonts w:eastAsia="宋体" w:hint="eastAsia"/>
          <w:i/>
          <w:lang w:val="en-US" w:eastAsia="zh-CN"/>
        </w:rPr>
        <w:t xml:space="preserve"> </w:t>
      </w:r>
      <w:r>
        <w:rPr>
          <w:rFonts w:eastAsiaTheme="minorEastAsia" w:hint="eastAsia"/>
          <w:i/>
          <w:lang w:val="en-US" w:eastAsia="zh-CN"/>
        </w:rPr>
        <w:t xml:space="preserve">CSI-RS can be mapped on </w:t>
      </w:r>
      <w:r>
        <w:rPr>
          <w:rFonts w:eastAsiaTheme="minorEastAsia" w:hint="eastAsia"/>
          <w:i/>
          <w:lang w:val="en-US" w:eastAsia="zh-CN"/>
        </w:rPr>
        <w:t>DMRS symbols including front loaded DMRS symbols</w:t>
      </w:r>
      <w:r>
        <w:rPr>
          <w:rFonts w:eastAsiaTheme="minorEastAsia"/>
          <w:i/>
          <w:lang w:val="en-US" w:eastAsia="zh-CN"/>
        </w:rPr>
        <w:t xml:space="preserve"> and additional DMRS symbols</w:t>
      </w:r>
      <w:r>
        <w:rPr>
          <w:rFonts w:eastAsiaTheme="minorEastAsia" w:hint="eastAsia"/>
          <w:i/>
          <w:lang w:val="en-US" w:eastAsia="zh-CN"/>
        </w:rPr>
        <w:t>.</w:t>
      </w:r>
    </w:p>
    <w:p w14:paraId="044936DC" w14:textId="77777777" w:rsidR="005A1FB9" w:rsidRDefault="00DD7813">
      <w:pPr>
        <w:pStyle w:val="maintext"/>
        <w:snapToGrid w:val="0"/>
        <w:spacing w:before="120" w:after="120" w:line="240" w:lineRule="auto"/>
        <w:ind w:firstLineChars="0" w:firstLine="0"/>
        <w:rPr>
          <w:rFonts w:eastAsiaTheme="minorEastAsia"/>
          <w:i/>
          <w:lang w:val="en-US" w:eastAsia="zh-CN"/>
        </w:rPr>
      </w:pPr>
      <w:r>
        <w:rPr>
          <w:rFonts w:eastAsiaTheme="minorEastAsia"/>
          <w:b/>
          <w:i/>
          <w:lang w:val="en-US" w:eastAsia="zh-CN"/>
        </w:rPr>
        <w:t xml:space="preserve">Proposal </w:t>
      </w:r>
      <w:r>
        <w:rPr>
          <w:rFonts w:eastAsiaTheme="minorEastAsia" w:hint="eastAsia"/>
          <w:b/>
          <w:i/>
          <w:lang w:val="en-US" w:eastAsia="zh-CN"/>
        </w:rPr>
        <w:t>3</w:t>
      </w:r>
      <w:r>
        <w:rPr>
          <w:rFonts w:eastAsiaTheme="minorEastAsia"/>
          <w:b/>
          <w:i/>
          <w:lang w:val="en-US" w:eastAsia="zh-CN"/>
        </w:rPr>
        <w:t xml:space="preserve">: </w:t>
      </w:r>
      <w:r>
        <w:rPr>
          <w:i/>
          <w:lang w:val="en-US"/>
        </w:rPr>
        <w:t>From a UE perspective</w:t>
      </w:r>
      <w:r>
        <w:rPr>
          <w:rFonts w:eastAsia="宋体" w:hint="eastAsia"/>
          <w:i/>
          <w:lang w:val="en-US" w:eastAsia="zh-CN"/>
        </w:rPr>
        <w:t xml:space="preserve">, </w:t>
      </w:r>
      <w:r>
        <w:rPr>
          <w:rFonts w:eastAsiaTheme="minorEastAsia"/>
          <w:i/>
          <w:lang w:val="en-US" w:eastAsia="zh-CN"/>
        </w:rPr>
        <w:t xml:space="preserve">CSI-RS can be mapped on </w:t>
      </w:r>
      <w:r>
        <w:rPr>
          <w:rFonts w:eastAsiaTheme="minorEastAsia" w:hint="eastAsia"/>
          <w:i/>
          <w:lang w:val="en-US" w:eastAsia="zh-CN"/>
        </w:rPr>
        <w:t>REs outside COREST in PDCCH symbols</w:t>
      </w:r>
      <w:r>
        <w:rPr>
          <w:rFonts w:eastAsiaTheme="minorEastAsia"/>
          <w:i/>
          <w:lang w:val="en-US" w:eastAsia="zh-CN"/>
        </w:rPr>
        <w:t>.</w:t>
      </w:r>
    </w:p>
    <w:p w14:paraId="07CA473A" w14:textId="77777777" w:rsidR="005A1FB9" w:rsidRDefault="00DD7813">
      <w:pPr>
        <w:pStyle w:val="maintext"/>
        <w:snapToGrid w:val="0"/>
        <w:spacing w:before="120" w:line="240" w:lineRule="auto"/>
        <w:ind w:firstLineChars="0" w:firstLine="0"/>
        <w:rPr>
          <w:i/>
          <w:lang w:val="en-US"/>
        </w:rPr>
      </w:pPr>
      <w:r>
        <w:rPr>
          <w:rFonts w:eastAsia="宋体" w:hint="eastAsia"/>
          <w:b/>
          <w:i/>
          <w:lang w:val="en-US" w:eastAsia="zh-CN"/>
        </w:rPr>
        <w:t xml:space="preserve">Proposal 4: </w:t>
      </w:r>
      <w:r>
        <w:rPr>
          <w:rFonts w:eastAsia="宋体"/>
          <w:i/>
          <w:lang w:val="en-US" w:eastAsia="zh-CN"/>
        </w:rPr>
        <w:t xml:space="preserve">The resource of </w:t>
      </w:r>
      <w:r>
        <w:rPr>
          <w:rFonts w:eastAsia="宋体" w:hint="eastAsia"/>
          <w:i/>
          <w:lang w:val="en-US" w:eastAsia="zh-CN"/>
        </w:rPr>
        <w:t>TRS and CSI-RS can be shared.</w:t>
      </w:r>
    </w:p>
    <w:p w14:paraId="761B4379" w14:textId="77777777" w:rsidR="005A1FB9" w:rsidRDefault="00DD7813">
      <w:pPr>
        <w:pStyle w:val="maintext"/>
        <w:snapToGrid w:val="0"/>
        <w:spacing w:before="120" w:line="240" w:lineRule="auto"/>
        <w:ind w:firstLineChars="0" w:firstLine="0"/>
        <w:rPr>
          <w:rFonts w:eastAsiaTheme="minorEastAsia"/>
          <w:i/>
          <w:lang w:val="en-US" w:eastAsia="zh-CN"/>
        </w:rPr>
      </w:pPr>
      <w:r>
        <w:rPr>
          <w:rFonts w:eastAsiaTheme="minorEastAsia"/>
          <w:b/>
          <w:i/>
          <w:lang w:val="en-US" w:eastAsia="zh-CN"/>
        </w:rPr>
        <w:t xml:space="preserve">Proposal </w:t>
      </w:r>
      <w:r>
        <w:rPr>
          <w:rFonts w:eastAsiaTheme="minorEastAsia" w:hint="eastAsia"/>
          <w:b/>
          <w:i/>
          <w:lang w:val="en-US" w:eastAsia="zh-CN"/>
        </w:rPr>
        <w:t>5</w:t>
      </w:r>
      <w:r>
        <w:rPr>
          <w:rFonts w:eastAsiaTheme="minorEastAsia"/>
          <w:b/>
          <w:i/>
          <w:lang w:val="en-US" w:eastAsia="zh-CN"/>
        </w:rPr>
        <w:t xml:space="preserve">: </w:t>
      </w:r>
      <w:r>
        <w:rPr>
          <w:rFonts w:eastAsiaTheme="minorEastAsia"/>
          <w:i/>
          <w:lang w:val="en-US" w:eastAsia="zh-CN"/>
        </w:rPr>
        <w:t>SRS resource</w:t>
      </w:r>
      <w:r>
        <w:rPr>
          <w:rFonts w:eastAsiaTheme="minorEastAsia"/>
          <w:i/>
          <w:lang w:val="en-US" w:eastAsia="zh-CN"/>
        </w:rPr>
        <w:t xml:space="preserve"> can be overlapp</w:t>
      </w:r>
      <w:r>
        <w:rPr>
          <w:rFonts w:eastAsiaTheme="minorEastAsia" w:hint="eastAsia"/>
          <w:i/>
          <w:lang w:val="en-US" w:eastAsia="zh-CN"/>
        </w:rPr>
        <w:t>ed</w:t>
      </w:r>
      <w:r>
        <w:rPr>
          <w:rFonts w:eastAsiaTheme="minorEastAsia"/>
          <w:i/>
          <w:lang w:val="en-US" w:eastAsia="zh-CN"/>
        </w:rPr>
        <w:t xml:space="preserve"> with some DMRS patterns.</w:t>
      </w:r>
      <w:r>
        <w:rPr>
          <w:rFonts w:eastAsiaTheme="minorEastAsia" w:hint="eastAsia"/>
          <w:i/>
          <w:lang w:val="en-US" w:eastAsia="zh-CN"/>
        </w:rPr>
        <w:t xml:space="preserve"> </w:t>
      </w:r>
      <w:r>
        <w:rPr>
          <w:rFonts w:eastAsiaTheme="minorEastAsia"/>
          <w:i/>
          <w:iCs/>
          <w:lang w:val="en-US" w:eastAsia="zh-CN"/>
        </w:rPr>
        <w:t>SRS and UL DMRS resources can be shared.</w:t>
      </w:r>
    </w:p>
    <w:p w14:paraId="0EF87D22" w14:textId="77777777" w:rsidR="005A1FB9" w:rsidRDefault="00DD7813">
      <w:pPr>
        <w:snapToGrid w:val="0"/>
        <w:spacing w:beforeLines="50" w:before="180" w:after="80" w:line="240" w:lineRule="auto"/>
        <w:rPr>
          <w:rFonts w:ascii="Times New Roman" w:hAnsi="Times New Roman"/>
          <w:i/>
          <w:sz w:val="20"/>
          <w:szCs w:val="20"/>
        </w:rPr>
      </w:pPr>
      <w:r>
        <w:rPr>
          <w:rFonts w:ascii="Times New Roman" w:hAnsi="Times New Roman" w:hint="eastAsia"/>
          <w:b/>
          <w:bCs/>
          <w:i/>
          <w:sz w:val="20"/>
          <w:szCs w:val="20"/>
        </w:rPr>
        <w:t>Proposal 6:</w:t>
      </w:r>
      <w:r>
        <w:rPr>
          <w:rFonts w:ascii="Times New Roman" w:hAnsi="Times New Roman" w:hint="eastAsia"/>
          <w:i/>
          <w:sz w:val="20"/>
          <w:szCs w:val="20"/>
        </w:rPr>
        <w:t xml:space="preserve"> The prioritization rule should be predefined between gNB and UE considering the massage carried by PUCCH.  Alternatively, following rules can be supported</w:t>
      </w:r>
    </w:p>
    <w:p w14:paraId="6DE544B6" w14:textId="77777777" w:rsidR="005A1FB9" w:rsidRDefault="00DD7813">
      <w:pPr>
        <w:numPr>
          <w:ilvl w:val="1"/>
          <w:numId w:val="8"/>
        </w:numPr>
        <w:snapToGrid w:val="0"/>
        <w:spacing w:after="0" w:line="240" w:lineRule="auto"/>
        <w:rPr>
          <w:rFonts w:ascii="Times New Roman" w:hAnsi="Times New Roman"/>
          <w:iCs/>
          <w:sz w:val="20"/>
          <w:szCs w:val="20"/>
          <w:lang w:val="en-GB"/>
        </w:rPr>
      </w:pPr>
      <w:r>
        <w:rPr>
          <w:rFonts w:ascii="Times New Roman" w:hAnsi="Times New Roman" w:hint="eastAsia"/>
          <w:iCs/>
          <w:sz w:val="20"/>
          <w:szCs w:val="20"/>
        </w:rPr>
        <w:lastRenderedPageBreak/>
        <w:t>P</w:t>
      </w:r>
      <w:r>
        <w:rPr>
          <w:rFonts w:ascii="Times New Roman" w:hAnsi="Times New Roman"/>
          <w:iCs/>
          <w:sz w:val="20"/>
          <w:szCs w:val="20"/>
          <w:lang w:val="en-GB"/>
        </w:rPr>
        <w:t>eriodic PUCCH (not including ACK/NACK) &gt; periodic SRS</w:t>
      </w:r>
    </w:p>
    <w:p w14:paraId="0F89DF46" w14:textId="77777777" w:rsidR="005A1FB9" w:rsidRDefault="00DD7813">
      <w:pPr>
        <w:numPr>
          <w:ilvl w:val="1"/>
          <w:numId w:val="8"/>
        </w:numPr>
        <w:snapToGrid w:val="0"/>
        <w:spacing w:after="0" w:line="240" w:lineRule="auto"/>
        <w:rPr>
          <w:rFonts w:ascii="Times New Roman" w:hAnsi="Times New Roman"/>
          <w:iCs/>
          <w:sz w:val="20"/>
          <w:szCs w:val="20"/>
          <w:lang w:val="en-GB"/>
        </w:rPr>
      </w:pPr>
      <w:r>
        <w:rPr>
          <w:rFonts w:ascii="Times New Roman" w:hAnsi="Times New Roman" w:hint="eastAsia"/>
          <w:iCs/>
          <w:sz w:val="20"/>
          <w:szCs w:val="20"/>
        </w:rPr>
        <w:t>A</w:t>
      </w:r>
      <w:r>
        <w:rPr>
          <w:rFonts w:ascii="Times New Roman" w:hAnsi="Times New Roman"/>
          <w:iCs/>
          <w:sz w:val="20"/>
          <w:szCs w:val="20"/>
          <w:lang w:val="en-GB"/>
        </w:rPr>
        <w:t>periodic SRS &gt; periodic PUCCH</w:t>
      </w:r>
    </w:p>
    <w:p w14:paraId="37473C4C" w14:textId="77777777" w:rsidR="005A1FB9" w:rsidRDefault="00DD7813">
      <w:pPr>
        <w:numPr>
          <w:ilvl w:val="1"/>
          <w:numId w:val="8"/>
        </w:numPr>
        <w:snapToGrid w:val="0"/>
        <w:spacing w:after="0" w:line="240" w:lineRule="auto"/>
        <w:rPr>
          <w:rFonts w:ascii="Times New Roman" w:hAnsi="Times New Roman"/>
          <w:i/>
          <w:sz w:val="20"/>
          <w:szCs w:val="20"/>
        </w:rPr>
      </w:pPr>
      <w:r>
        <w:rPr>
          <w:rFonts w:ascii="Times New Roman" w:hAnsi="Times New Roman" w:hint="eastAsia"/>
          <w:iCs/>
          <w:sz w:val="20"/>
          <w:szCs w:val="20"/>
        </w:rPr>
        <w:t>B</w:t>
      </w:r>
      <w:r>
        <w:rPr>
          <w:rFonts w:ascii="Times New Roman" w:hAnsi="Times New Roman"/>
          <w:iCs/>
          <w:sz w:val="20"/>
          <w:szCs w:val="20"/>
          <w:lang w:val="en-GB"/>
        </w:rPr>
        <w:t>etween aperiodic SRS and aperiodic PUCCH (</w:t>
      </w:r>
      <w:r>
        <w:rPr>
          <w:rFonts w:ascii="Times New Roman" w:hAnsi="Times New Roman" w:hint="eastAsia"/>
          <w:iCs/>
          <w:sz w:val="20"/>
          <w:szCs w:val="20"/>
        </w:rPr>
        <w:t xml:space="preserve">e.g. </w:t>
      </w:r>
      <w:r>
        <w:rPr>
          <w:rFonts w:ascii="Times New Roman" w:hAnsi="Times New Roman"/>
          <w:iCs/>
          <w:sz w:val="20"/>
          <w:szCs w:val="20"/>
          <w:lang w:val="en-GB"/>
        </w:rPr>
        <w:t>ACK/NACK</w:t>
      </w:r>
      <w:r>
        <w:rPr>
          <w:rFonts w:ascii="Times New Roman" w:hAnsi="Times New Roman" w:hint="eastAsia"/>
          <w:iCs/>
          <w:sz w:val="20"/>
          <w:szCs w:val="20"/>
        </w:rPr>
        <w:t xml:space="preserve"> feedback</w:t>
      </w:r>
      <w:r>
        <w:rPr>
          <w:rFonts w:ascii="Times New Roman" w:hAnsi="Times New Roman"/>
          <w:iCs/>
          <w:sz w:val="20"/>
          <w:szCs w:val="20"/>
          <w:lang w:val="en-GB"/>
        </w:rPr>
        <w:t>), the one with late</w:t>
      </w:r>
      <w:r>
        <w:rPr>
          <w:rFonts w:ascii="Times New Roman" w:hAnsi="Times New Roman" w:hint="eastAsia"/>
          <w:iCs/>
          <w:sz w:val="20"/>
          <w:szCs w:val="20"/>
        </w:rPr>
        <w:t>r</w:t>
      </w:r>
      <w:r>
        <w:rPr>
          <w:rFonts w:ascii="Times New Roman" w:hAnsi="Times New Roman"/>
          <w:iCs/>
          <w:sz w:val="20"/>
          <w:szCs w:val="20"/>
          <w:lang w:val="en-GB"/>
        </w:rPr>
        <w:t xml:space="preserve"> DCI trig</w:t>
      </w:r>
      <w:r>
        <w:rPr>
          <w:rFonts w:ascii="Times New Roman" w:hAnsi="Times New Roman" w:hint="eastAsia"/>
          <w:iCs/>
          <w:sz w:val="20"/>
          <w:szCs w:val="20"/>
        </w:rPr>
        <w:t>g</w:t>
      </w:r>
      <w:r>
        <w:rPr>
          <w:rFonts w:ascii="Times New Roman" w:hAnsi="Times New Roman"/>
          <w:iCs/>
          <w:sz w:val="20"/>
          <w:szCs w:val="20"/>
          <w:lang w:val="en-GB"/>
        </w:rPr>
        <w:t xml:space="preserve">er has </w:t>
      </w:r>
      <w:r>
        <w:rPr>
          <w:rFonts w:ascii="Times New Roman" w:hAnsi="Times New Roman" w:hint="eastAsia"/>
          <w:iCs/>
          <w:sz w:val="20"/>
          <w:szCs w:val="20"/>
        </w:rPr>
        <w:t xml:space="preserve">higher </w:t>
      </w:r>
      <w:r>
        <w:rPr>
          <w:rFonts w:ascii="Times New Roman" w:hAnsi="Times New Roman"/>
          <w:iCs/>
          <w:sz w:val="20"/>
          <w:szCs w:val="20"/>
          <w:lang w:val="en-GB"/>
        </w:rPr>
        <w:t>priority.</w:t>
      </w:r>
    </w:p>
    <w:p w14:paraId="42E10E78" w14:textId="77777777" w:rsidR="005A1FB9" w:rsidRDefault="00DD7813">
      <w:pPr>
        <w:snapToGrid w:val="0"/>
        <w:spacing w:before="120" w:afterLines="50" w:after="180" w:line="240" w:lineRule="auto"/>
        <w:ind w:leftChars="-50" w:left="-110"/>
        <w:jc w:val="both"/>
        <w:rPr>
          <w:rFonts w:eastAsia="宋体"/>
          <w:i/>
        </w:rPr>
      </w:pPr>
      <w:r>
        <w:rPr>
          <w:rFonts w:ascii="Times New Roman" w:hAnsi="Times New Roman" w:hint="eastAsia"/>
          <w:b/>
          <w:bCs/>
          <w:i/>
          <w:iCs/>
          <w:sz w:val="20"/>
          <w:szCs w:val="20"/>
        </w:rPr>
        <w:t xml:space="preserve">Proposal 7: </w:t>
      </w:r>
      <w:r>
        <w:rPr>
          <w:rFonts w:ascii="Times New Roman" w:hAnsi="Times New Roman" w:hint="eastAsia"/>
          <w:i/>
          <w:iCs/>
          <w:sz w:val="20"/>
          <w:szCs w:val="20"/>
        </w:rPr>
        <w:t>U</w:t>
      </w:r>
      <w:r>
        <w:rPr>
          <w:rFonts w:ascii="Times New Roman" w:hAnsi="Times New Roman"/>
          <w:i/>
          <w:iCs/>
          <w:sz w:val="20"/>
          <w:szCs w:val="20"/>
          <w:lang w:val="en-GB"/>
        </w:rPr>
        <w:t xml:space="preserve">nused bandwidth </w:t>
      </w:r>
      <w:r>
        <w:rPr>
          <w:rFonts w:ascii="Times New Roman" w:hAnsi="Times New Roman" w:hint="eastAsia"/>
          <w:i/>
          <w:iCs/>
          <w:sz w:val="20"/>
          <w:szCs w:val="20"/>
        </w:rPr>
        <w:t>on</w:t>
      </w:r>
      <w:r>
        <w:rPr>
          <w:rFonts w:ascii="Times New Roman" w:hAnsi="Times New Roman"/>
          <w:i/>
          <w:iCs/>
          <w:sz w:val="20"/>
          <w:szCs w:val="20"/>
          <w:lang w:val="en-GB"/>
        </w:rPr>
        <w:t xml:space="preserve"> SRS symbol</w:t>
      </w:r>
      <w:r>
        <w:rPr>
          <w:rFonts w:ascii="Times New Roman" w:hAnsi="Times New Roman" w:hint="eastAsia"/>
          <w:i/>
          <w:iCs/>
          <w:sz w:val="20"/>
          <w:szCs w:val="20"/>
        </w:rPr>
        <w:t xml:space="preserve"> </w:t>
      </w:r>
      <w:r>
        <w:rPr>
          <w:rFonts w:ascii="Times New Roman" w:hAnsi="Times New Roman"/>
          <w:i/>
          <w:iCs/>
          <w:sz w:val="20"/>
          <w:szCs w:val="20"/>
          <w:lang w:val="en-GB"/>
        </w:rPr>
        <w:t>can be u</w:t>
      </w:r>
      <w:r>
        <w:rPr>
          <w:rFonts w:ascii="Times New Roman" w:hAnsi="Times New Roman"/>
          <w:i/>
          <w:iCs/>
          <w:sz w:val="20"/>
          <w:szCs w:val="20"/>
          <w:lang w:val="en-GB"/>
        </w:rPr>
        <w:t>sed to transmit PUSCH from same or different UE</w:t>
      </w:r>
      <w:r>
        <w:rPr>
          <w:rFonts w:ascii="Times New Roman" w:hAnsi="Times New Roman" w:hint="eastAsia"/>
          <w:i/>
          <w:iCs/>
          <w:sz w:val="20"/>
          <w:szCs w:val="20"/>
        </w:rPr>
        <w:t>s.</w:t>
      </w:r>
    </w:p>
    <w:p w14:paraId="4EF4E9C9" w14:textId="77777777" w:rsidR="005A1FB9" w:rsidRDefault="00DD7813">
      <w:pPr>
        <w:pStyle w:val="Heading1"/>
        <w:snapToGrid w:val="0"/>
        <w:spacing w:beforeLines="50" w:before="180" w:afterLines="50" w:after="180"/>
        <w:ind w:left="431" w:hanging="431"/>
        <w:rPr>
          <w:sz w:val="32"/>
          <w:lang w:val="en-US"/>
        </w:rPr>
      </w:pPr>
      <w:r>
        <w:rPr>
          <w:sz w:val="32"/>
          <w:lang w:val="en-US"/>
        </w:rPr>
        <w:t>References</w:t>
      </w:r>
    </w:p>
    <w:p w14:paraId="24B995D8" w14:textId="77777777" w:rsidR="005A1FB9" w:rsidRDefault="00DD7813">
      <w:pPr>
        <w:numPr>
          <w:ilvl w:val="0"/>
          <w:numId w:val="9"/>
        </w:numPr>
        <w:snapToGrid w:val="0"/>
        <w:spacing w:after="0" w:line="240" w:lineRule="auto"/>
        <w:jc w:val="both"/>
        <w:rPr>
          <w:rFonts w:ascii="Times New Roman" w:hAnsi="Times New Roman"/>
          <w:sz w:val="20"/>
          <w:szCs w:val="20"/>
          <w:lang w:val="en-GB"/>
        </w:rPr>
      </w:pPr>
      <w:bookmarkStart w:id="9" w:name="OLE_LINK15"/>
      <w:bookmarkStart w:id="10" w:name="OLE_LINK2"/>
      <w:bookmarkStart w:id="11" w:name="OLE_LINK3"/>
      <w:bookmarkEnd w:id="7"/>
      <w:bookmarkEnd w:id="8"/>
      <w:r>
        <w:rPr>
          <w:rFonts w:ascii="Times New Roman" w:hAnsi="Times New Roman"/>
          <w:sz w:val="20"/>
          <w:szCs w:val="20"/>
          <w:lang w:val="en-GB"/>
        </w:rPr>
        <w:t>3GPP RAN1</w:t>
      </w:r>
      <w:r>
        <w:rPr>
          <w:rFonts w:ascii="Times New Roman" w:hAnsi="Times New Roman" w:hint="eastAsia"/>
          <w:sz w:val="20"/>
          <w:szCs w:val="20"/>
        </w:rPr>
        <w:t>#90</w:t>
      </w:r>
      <w:r>
        <w:rPr>
          <w:rFonts w:ascii="Times New Roman" w:hAnsi="Times New Roman"/>
          <w:sz w:val="20"/>
          <w:szCs w:val="20"/>
          <w:lang w:val="en-GB"/>
        </w:rPr>
        <w:t xml:space="preserve"> meeting Chairman Notes</w:t>
      </w:r>
    </w:p>
    <w:bookmarkEnd w:id="9"/>
    <w:bookmarkEnd w:id="10"/>
    <w:bookmarkEnd w:id="11"/>
    <w:p w14:paraId="7EB6406E" w14:textId="77777777" w:rsidR="005A1FB9" w:rsidRDefault="00DD7813">
      <w:pPr>
        <w:numPr>
          <w:ilvl w:val="0"/>
          <w:numId w:val="9"/>
        </w:numPr>
        <w:snapToGrid w:val="0"/>
        <w:spacing w:after="0" w:line="240" w:lineRule="auto"/>
        <w:jc w:val="both"/>
        <w:rPr>
          <w:rFonts w:ascii="Times New Roman" w:hAnsi="Times New Roman"/>
          <w:sz w:val="20"/>
          <w:szCs w:val="20"/>
          <w:lang w:val="en-GB"/>
        </w:rPr>
      </w:pPr>
      <w:r>
        <w:rPr>
          <w:rFonts w:ascii="Times New Roman" w:hAnsi="Times New Roman" w:hint="eastAsia"/>
          <w:sz w:val="20"/>
          <w:szCs w:val="20"/>
          <w:lang w:val="en-GB"/>
        </w:rPr>
        <w:t>R1-1715452</w:t>
      </w:r>
      <w:r>
        <w:rPr>
          <w:rFonts w:ascii="Times New Roman" w:hAnsi="Times New Roman"/>
          <w:sz w:val="20"/>
          <w:szCs w:val="20"/>
          <w:lang w:val="en-GB"/>
        </w:rPr>
        <w:t xml:space="preserve">, </w:t>
      </w:r>
      <w:r>
        <w:rPr>
          <w:rFonts w:ascii="Times New Roman" w:hAnsi="Times New Roman" w:hint="eastAsia"/>
          <w:sz w:val="20"/>
          <w:szCs w:val="20"/>
          <w:lang w:val="en-GB"/>
        </w:rPr>
        <w:t>Remaining details on TRS</w:t>
      </w:r>
      <w:r>
        <w:rPr>
          <w:rFonts w:ascii="Times New Roman" w:hAnsi="Times New Roman"/>
          <w:sz w:val="20"/>
          <w:szCs w:val="20"/>
          <w:lang w:val="en-GB"/>
        </w:rPr>
        <w:t>, ZTE</w:t>
      </w:r>
      <w:r>
        <w:rPr>
          <w:rFonts w:ascii="Times New Roman" w:hAnsi="Times New Roman" w:hint="eastAsia"/>
          <w:sz w:val="20"/>
          <w:szCs w:val="20"/>
        </w:rPr>
        <w:t>, Sanechips</w:t>
      </w:r>
    </w:p>
    <w:p w14:paraId="30D2A84F" w14:textId="77777777" w:rsidR="005A1FB9" w:rsidRDefault="00DD7813">
      <w:pPr>
        <w:numPr>
          <w:ilvl w:val="0"/>
          <w:numId w:val="9"/>
        </w:numPr>
        <w:snapToGrid w:val="0"/>
        <w:spacing w:after="0" w:line="240" w:lineRule="auto"/>
        <w:jc w:val="both"/>
        <w:rPr>
          <w:rFonts w:ascii="Times New Roman" w:hAnsi="Times New Roman"/>
          <w:sz w:val="20"/>
          <w:szCs w:val="20"/>
          <w:lang w:val="en-GB"/>
        </w:rPr>
      </w:pPr>
      <w:r>
        <w:rPr>
          <w:rFonts w:ascii="Times New Roman" w:hAnsi="Times New Roman" w:hint="eastAsia"/>
          <w:sz w:val="20"/>
          <w:szCs w:val="20"/>
          <w:lang w:val="en-GB"/>
        </w:rPr>
        <w:t>R1-1715451</w:t>
      </w:r>
      <w:r>
        <w:rPr>
          <w:rFonts w:ascii="Times New Roman" w:hAnsi="Times New Roman" w:hint="eastAsia"/>
          <w:sz w:val="20"/>
          <w:szCs w:val="20"/>
        </w:rPr>
        <w:t xml:space="preserve">, </w:t>
      </w:r>
      <w:r>
        <w:rPr>
          <w:rFonts w:ascii="Times New Roman" w:hAnsi="Times New Roman" w:hint="eastAsia"/>
          <w:sz w:val="20"/>
          <w:szCs w:val="20"/>
          <w:lang w:val="en-GB"/>
        </w:rPr>
        <w:t>Discussion on SRS design for NR</w:t>
      </w:r>
      <w:r>
        <w:rPr>
          <w:rFonts w:ascii="Times New Roman" w:hAnsi="Times New Roman" w:hint="eastAsia"/>
          <w:sz w:val="20"/>
          <w:szCs w:val="20"/>
        </w:rPr>
        <w:t>, ZTE, Sanechips</w:t>
      </w:r>
    </w:p>
    <w:p w14:paraId="1C8FAB5A" w14:textId="77777777" w:rsidR="005A1FB9" w:rsidRDefault="005A1FB9">
      <w:pPr>
        <w:pStyle w:val="1"/>
        <w:snapToGrid w:val="0"/>
        <w:ind w:left="420" w:firstLineChars="0" w:firstLine="0"/>
        <w:rPr>
          <w:kern w:val="0"/>
          <w:sz w:val="20"/>
          <w:szCs w:val="20"/>
          <w:lang w:val="en-GB"/>
        </w:rPr>
      </w:pPr>
    </w:p>
    <w:sectPr w:rsidR="005A1FB9">
      <w:type w:val="continuous"/>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楷体_GB2312">
    <w:altName w:val="Arial Unicode MS"/>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5758E5"/>
    <w:multiLevelType w:val="multilevel"/>
    <w:tmpl w:val="285758E5"/>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30B836DE"/>
    <w:multiLevelType w:val="multilevel"/>
    <w:tmpl w:val="30B836D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334707F"/>
    <w:multiLevelType w:val="multilevel"/>
    <w:tmpl w:val="4334707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195"/>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968277A"/>
    <w:multiLevelType w:val="singleLevel"/>
    <w:tmpl w:val="5968277A"/>
    <w:lvl w:ilvl="0">
      <w:start w:val="1"/>
      <w:numFmt w:val="bullet"/>
      <w:lvlText w:val=""/>
      <w:lvlJc w:val="left"/>
      <w:pPr>
        <w:ind w:left="420" w:hanging="420"/>
      </w:pPr>
      <w:rPr>
        <w:rFonts w:ascii="Wingdings" w:hAnsi="Wingdings" w:hint="default"/>
      </w:rPr>
    </w:lvl>
  </w:abstractNum>
  <w:abstractNum w:abstractNumId="6">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747B5B19"/>
    <w:multiLevelType w:val="multilevel"/>
    <w:tmpl w:val="747B5B1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7C4E7EEB"/>
    <w:multiLevelType w:val="multilevel"/>
    <w:tmpl w:val="7C4E7EE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6"/>
  </w:num>
  <w:num w:numId="2">
    <w:abstractNumId w:val="1"/>
  </w:num>
  <w:num w:numId="3">
    <w:abstractNumId w:val="7"/>
  </w:num>
  <w:num w:numId="4">
    <w:abstractNumId w:val="8"/>
  </w:num>
  <w:num w:numId="5">
    <w:abstractNumId w:val="4"/>
  </w:num>
  <w:num w:numId="6">
    <w:abstractNumId w:val="5"/>
  </w:num>
  <w:num w:numId="7">
    <w:abstractNumId w:val="0"/>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trackRevisions/>
  <w:defaultTabStop w:val="720"/>
  <w:hyphenationZone w:val="425"/>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59F"/>
    <w:rsid w:val="00000715"/>
    <w:rsid w:val="000011D1"/>
    <w:rsid w:val="000013D2"/>
    <w:rsid w:val="000016ED"/>
    <w:rsid w:val="00001826"/>
    <w:rsid w:val="000018BC"/>
    <w:rsid w:val="00001CD2"/>
    <w:rsid w:val="00002071"/>
    <w:rsid w:val="00002307"/>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5F1"/>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186"/>
    <w:rsid w:val="0002523F"/>
    <w:rsid w:val="000254A2"/>
    <w:rsid w:val="0002565A"/>
    <w:rsid w:val="00025695"/>
    <w:rsid w:val="00025AF0"/>
    <w:rsid w:val="00025F82"/>
    <w:rsid w:val="00026022"/>
    <w:rsid w:val="000261B2"/>
    <w:rsid w:val="0002628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5C7"/>
    <w:rsid w:val="0003090C"/>
    <w:rsid w:val="00030B14"/>
    <w:rsid w:val="00030B3E"/>
    <w:rsid w:val="0003128F"/>
    <w:rsid w:val="00031CF6"/>
    <w:rsid w:val="000322B0"/>
    <w:rsid w:val="000323AD"/>
    <w:rsid w:val="000325A9"/>
    <w:rsid w:val="00032741"/>
    <w:rsid w:val="000327DA"/>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50"/>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E27"/>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3AF"/>
    <w:rsid w:val="000804FD"/>
    <w:rsid w:val="000806BB"/>
    <w:rsid w:val="00080951"/>
    <w:rsid w:val="0008097D"/>
    <w:rsid w:val="00080A94"/>
    <w:rsid w:val="00080C4F"/>
    <w:rsid w:val="00080D67"/>
    <w:rsid w:val="00080ECF"/>
    <w:rsid w:val="00080EE0"/>
    <w:rsid w:val="00080F6B"/>
    <w:rsid w:val="00081335"/>
    <w:rsid w:val="00081867"/>
    <w:rsid w:val="000818BD"/>
    <w:rsid w:val="00081C5B"/>
    <w:rsid w:val="00081D05"/>
    <w:rsid w:val="00081F52"/>
    <w:rsid w:val="00082072"/>
    <w:rsid w:val="00082305"/>
    <w:rsid w:val="00082B44"/>
    <w:rsid w:val="00082B9A"/>
    <w:rsid w:val="00082C05"/>
    <w:rsid w:val="00082D7F"/>
    <w:rsid w:val="00082E4E"/>
    <w:rsid w:val="00083074"/>
    <w:rsid w:val="000830B1"/>
    <w:rsid w:val="0008320F"/>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31E"/>
    <w:rsid w:val="00097A1D"/>
    <w:rsid w:val="000A0121"/>
    <w:rsid w:val="000A0279"/>
    <w:rsid w:val="000A04ED"/>
    <w:rsid w:val="000A0622"/>
    <w:rsid w:val="000A09FA"/>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2FF"/>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3EB"/>
    <w:rsid w:val="000B77F4"/>
    <w:rsid w:val="000B7A26"/>
    <w:rsid w:val="000B7B43"/>
    <w:rsid w:val="000B7DA7"/>
    <w:rsid w:val="000B7E00"/>
    <w:rsid w:val="000B7E70"/>
    <w:rsid w:val="000B7F69"/>
    <w:rsid w:val="000C0034"/>
    <w:rsid w:val="000C0219"/>
    <w:rsid w:val="000C050C"/>
    <w:rsid w:val="000C0620"/>
    <w:rsid w:val="000C080C"/>
    <w:rsid w:val="000C096B"/>
    <w:rsid w:val="000C0FD3"/>
    <w:rsid w:val="000C101F"/>
    <w:rsid w:val="000C1168"/>
    <w:rsid w:val="000C1202"/>
    <w:rsid w:val="000C1254"/>
    <w:rsid w:val="000C1992"/>
    <w:rsid w:val="000C1E90"/>
    <w:rsid w:val="000C1EA7"/>
    <w:rsid w:val="000C1F40"/>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274"/>
    <w:rsid w:val="000C78F5"/>
    <w:rsid w:val="000C7A0C"/>
    <w:rsid w:val="000C7AE4"/>
    <w:rsid w:val="000D0C2E"/>
    <w:rsid w:val="000D11A2"/>
    <w:rsid w:val="000D121B"/>
    <w:rsid w:val="000D1629"/>
    <w:rsid w:val="000D1708"/>
    <w:rsid w:val="000D17F4"/>
    <w:rsid w:val="000D1B9D"/>
    <w:rsid w:val="000D1C86"/>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30"/>
    <w:rsid w:val="000D634B"/>
    <w:rsid w:val="000D6569"/>
    <w:rsid w:val="000D6585"/>
    <w:rsid w:val="000D658D"/>
    <w:rsid w:val="000D679A"/>
    <w:rsid w:val="000D6B11"/>
    <w:rsid w:val="000D744C"/>
    <w:rsid w:val="000D74AE"/>
    <w:rsid w:val="000D74D2"/>
    <w:rsid w:val="000D74E6"/>
    <w:rsid w:val="000D7C6A"/>
    <w:rsid w:val="000E0137"/>
    <w:rsid w:val="000E020B"/>
    <w:rsid w:val="000E036D"/>
    <w:rsid w:val="000E0483"/>
    <w:rsid w:val="000E0670"/>
    <w:rsid w:val="000E0725"/>
    <w:rsid w:val="000E0C5D"/>
    <w:rsid w:val="000E0CA0"/>
    <w:rsid w:val="000E0DCF"/>
    <w:rsid w:val="000E0E4A"/>
    <w:rsid w:val="000E1319"/>
    <w:rsid w:val="000E196F"/>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D04"/>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E7D"/>
    <w:rsid w:val="000F5F26"/>
    <w:rsid w:val="000F6032"/>
    <w:rsid w:val="000F6112"/>
    <w:rsid w:val="000F6199"/>
    <w:rsid w:val="000F6F4A"/>
    <w:rsid w:val="000F6F63"/>
    <w:rsid w:val="000F7055"/>
    <w:rsid w:val="000F7565"/>
    <w:rsid w:val="000F7878"/>
    <w:rsid w:val="00100143"/>
    <w:rsid w:val="0010027C"/>
    <w:rsid w:val="0010036E"/>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A0"/>
    <w:rsid w:val="001251BD"/>
    <w:rsid w:val="00125201"/>
    <w:rsid w:val="00125463"/>
    <w:rsid w:val="00125515"/>
    <w:rsid w:val="001255A7"/>
    <w:rsid w:val="001255B2"/>
    <w:rsid w:val="0012582B"/>
    <w:rsid w:val="00125DC2"/>
    <w:rsid w:val="00125E2A"/>
    <w:rsid w:val="0012647A"/>
    <w:rsid w:val="001266BA"/>
    <w:rsid w:val="00126D52"/>
    <w:rsid w:val="00127521"/>
    <w:rsid w:val="001275FF"/>
    <w:rsid w:val="00127654"/>
    <w:rsid w:val="0012784C"/>
    <w:rsid w:val="00127906"/>
    <w:rsid w:val="00127AB8"/>
    <w:rsid w:val="00127BCF"/>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8DE"/>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A8D"/>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968"/>
    <w:rsid w:val="00155ACC"/>
    <w:rsid w:val="0015646F"/>
    <w:rsid w:val="00156607"/>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B92"/>
    <w:rsid w:val="00165C5C"/>
    <w:rsid w:val="00165F58"/>
    <w:rsid w:val="001663E1"/>
    <w:rsid w:val="001665A0"/>
    <w:rsid w:val="00166659"/>
    <w:rsid w:val="001669E5"/>
    <w:rsid w:val="00166C90"/>
    <w:rsid w:val="00166E49"/>
    <w:rsid w:val="00166EFA"/>
    <w:rsid w:val="0016798D"/>
    <w:rsid w:val="00167DC6"/>
    <w:rsid w:val="00167DD8"/>
    <w:rsid w:val="00167EBA"/>
    <w:rsid w:val="0017044B"/>
    <w:rsid w:val="001705CE"/>
    <w:rsid w:val="0017092A"/>
    <w:rsid w:val="00170EF0"/>
    <w:rsid w:val="00170F55"/>
    <w:rsid w:val="0017103E"/>
    <w:rsid w:val="00171677"/>
    <w:rsid w:val="00171776"/>
    <w:rsid w:val="001719BD"/>
    <w:rsid w:val="001719E3"/>
    <w:rsid w:val="00171EE9"/>
    <w:rsid w:val="00172053"/>
    <w:rsid w:val="001722FC"/>
    <w:rsid w:val="00172715"/>
    <w:rsid w:val="00172814"/>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1AF1"/>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BEC"/>
    <w:rsid w:val="001A7C78"/>
    <w:rsid w:val="001A7CC0"/>
    <w:rsid w:val="001A7D66"/>
    <w:rsid w:val="001A7E98"/>
    <w:rsid w:val="001A7FCC"/>
    <w:rsid w:val="001B00F8"/>
    <w:rsid w:val="001B01CD"/>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5B9"/>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6B4"/>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AA2"/>
    <w:rsid w:val="00226CE8"/>
    <w:rsid w:val="00230482"/>
    <w:rsid w:val="002308D8"/>
    <w:rsid w:val="00230D90"/>
    <w:rsid w:val="0023129E"/>
    <w:rsid w:val="002312D9"/>
    <w:rsid w:val="00231378"/>
    <w:rsid w:val="00231A8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59"/>
    <w:rsid w:val="00236094"/>
    <w:rsid w:val="002362D5"/>
    <w:rsid w:val="002367EF"/>
    <w:rsid w:val="002369B2"/>
    <w:rsid w:val="00236B1E"/>
    <w:rsid w:val="00236B41"/>
    <w:rsid w:val="00236C4B"/>
    <w:rsid w:val="00236CB0"/>
    <w:rsid w:val="00236F5E"/>
    <w:rsid w:val="00237040"/>
    <w:rsid w:val="002372A8"/>
    <w:rsid w:val="0023742F"/>
    <w:rsid w:val="002374CE"/>
    <w:rsid w:val="0023784C"/>
    <w:rsid w:val="002400F5"/>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703"/>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4D"/>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501"/>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8A"/>
    <w:rsid w:val="002719EC"/>
    <w:rsid w:val="00271FA9"/>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7D1"/>
    <w:rsid w:val="00297D8E"/>
    <w:rsid w:val="002A0035"/>
    <w:rsid w:val="002A007E"/>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B22"/>
    <w:rsid w:val="002A2FAC"/>
    <w:rsid w:val="002A300C"/>
    <w:rsid w:val="002A3042"/>
    <w:rsid w:val="002A310B"/>
    <w:rsid w:val="002A3207"/>
    <w:rsid w:val="002A33AB"/>
    <w:rsid w:val="002A34AD"/>
    <w:rsid w:val="002A3625"/>
    <w:rsid w:val="002A3A4B"/>
    <w:rsid w:val="002A3D57"/>
    <w:rsid w:val="002A3FF3"/>
    <w:rsid w:val="002A4402"/>
    <w:rsid w:val="002A45A2"/>
    <w:rsid w:val="002A4CEA"/>
    <w:rsid w:val="002A4FAE"/>
    <w:rsid w:val="002A52DB"/>
    <w:rsid w:val="002A53E0"/>
    <w:rsid w:val="002A55CA"/>
    <w:rsid w:val="002A55FD"/>
    <w:rsid w:val="002A5720"/>
    <w:rsid w:val="002A5752"/>
    <w:rsid w:val="002A576B"/>
    <w:rsid w:val="002A5A9F"/>
    <w:rsid w:val="002A5AA9"/>
    <w:rsid w:val="002A5AC5"/>
    <w:rsid w:val="002A5E8E"/>
    <w:rsid w:val="002A5E9E"/>
    <w:rsid w:val="002A69D7"/>
    <w:rsid w:val="002A6F4F"/>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B791D"/>
    <w:rsid w:val="002C002B"/>
    <w:rsid w:val="002C00DD"/>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A31"/>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864"/>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7EF"/>
    <w:rsid w:val="002D48FF"/>
    <w:rsid w:val="002D4B7C"/>
    <w:rsid w:val="002D51E1"/>
    <w:rsid w:val="002D6176"/>
    <w:rsid w:val="002D61E2"/>
    <w:rsid w:val="002D623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918"/>
    <w:rsid w:val="002E0AC9"/>
    <w:rsid w:val="002E0D1B"/>
    <w:rsid w:val="002E0E79"/>
    <w:rsid w:val="002E0FC1"/>
    <w:rsid w:val="002E1190"/>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1291"/>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70B6"/>
    <w:rsid w:val="002F7194"/>
    <w:rsid w:val="002F7241"/>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52F"/>
    <w:rsid w:val="003075ED"/>
    <w:rsid w:val="003076F4"/>
    <w:rsid w:val="003077A3"/>
    <w:rsid w:val="00307FD7"/>
    <w:rsid w:val="0031070C"/>
    <w:rsid w:val="0031083D"/>
    <w:rsid w:val="00310E4E"/>
    <w:rsid w:val="00310FD6"/>
    <w:rsid w:val="00311121"/>
    <w:rsid w:val="00311400"/>
    <w:rsid w:val="00311439"/>
    <w:rsid w:val="003114F9"/>
    <w:rsid w:val="003118B2"/>
    <w:rsid w:val="00312853"/>
    <w:rsid w:val="00312B66"/>
    <w:rsid w:val="00312F0F"/>
    <w:rsid w:val="00313774"/>
    <w:rsid w:val="003138E1"/>
    <w:rsid w:val="00313B14"/>
    <w:rsid w:val="00314004"/>
    <w:rsid w:val="0031422A"/>
    <w:rsid w:val="00314408"/>
    <w:rsid w:val="0031487E"/>
    <w:rsid w:val="003149E6"/>
    <w:rsid w:val="00314BDC"/>
    <w:rsid w:val="00314CE5"/>
    <w:rsid w:val="00314D97"/>
    <w:rsid w:val="00314EA1"/>
    <w:rsid w:val="0031522C"/>
    <w:rsid w:val="0031593F"/>
    <w:rsid w:val="00315988"/>
    <w:rsid w:val="003159CE"/>
    <w:rsid w:val="00315A74"/>
    <w:rsid w:val="00315ABE"/>
    <w:rsid w:val="00315ADF"/>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BC0"/>
    <w:rsid w:val="00325FF2"/>
    <w:rsid w:val="003262FB"/>
    <w:rsid w:val="00326388"/>
    <w:rsid w:val="003265BF"/>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4F26"/>
    <w:rsid w:val="003352B0"/>
    <w:rsid w:val="003353A8"/>
    <w:rsid w:val="00335460"/>
    <w:rsid w:val="003354D4"/>
    <w:rsid w:val="003359CC"/>
    <w:rsid w:val="00335E61"/>
    <w:rsid w:val="003361A3"/>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6C9"/>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38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374"/>
    <w:rsid w:val="00352474"/>
    <w:rsid w:val="00352A3F"/>
    <w:rsid w:val="003532A2"/>
    <w:rsid w:val="003534D6"/>
    <w:rsid w:val="00353542"/>
    <w:rsid w:val="003536B9"/>
    <w:rsid w:val="00353729"/>
    <w:rsid w:val="00353C3E"/>
    <w:rsid w:val="00353CAD"/>
    <w:rsid w:val="00353DCC"/>
    <w:rsid w:val="00354086"/>
    <w:rsid w:val="0035433D"/>
    <w:rsid w:val="003544A2"/>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DB7"/>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B5D"/>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E13"/>
    <w:rsid w:val="00371E7B"/>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C9"/>
    <w:rsid w:val="003757F4"/>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C26"/>
    <w:rsid w:val="00382FE5"/>
    <w:rsid w:val="003840EF"/>
    <w:rsid w:val="003842AA"/>
    <w:rsid w:val="003842D0"/>
    <w:rsid w:val="003843E2"/>
    <w:rsid w:val="00384687"/>
    <w:rsid w:val="00385031"/>
    <w:rsid w:val="00385102"/>
    <w:rsid w:val="00385259"/>
    <w:rsid w:val="003852DA"/>
    <w:rsid w:val="00385418"/>
    <w:rsid w:val="00385437"/>
    <w:rsid w:val="0038564A"/>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0"/>
    <w:rsid w:val="003A53CD"/>
    <w:rsid w:val="003A541D"/>
    <w:rsid w:val="003A56EF"/>
    <w:rsid w:val="003A57CD"/>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83"/>
    <w:rsid w:val="003B15B2"/>
    <w:rsid w:val="003B15EB"/>
    <w:rsid w:val="003B1F04"/>
    <w:rsid w:val="003B2063"/>
    <w:rsid w:val="003B22A8"/>
    <w:rsid w:val="003B232F"/>
    <w:rsid w:val="003B24DD"/>
    <w:rsid w:val="003B2852"/>
    <w:rsid w:val="003B29F3"/>
    <w:rsid w:val="003B2A50"/>
    <w:rsid w:val="003B2AE3"/>
    <w:rsid w:val="003B2E9B"/>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296"/>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33"/>
    <w:rsid w:val="003C5048"/>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A70"/>
    <w:rsid w:val="003D4B4D"/>
    <w:rsid w:val="003D4CB6"/>
    <w:rsid w:val="003D5218"/>
    <w:rsid w:val="003D5254"/>
    <w:rsid w:val="003D53D8"/>
    <w:rsid w:val="003D5935"/>
    <w:rsid w:val="003D5BA9"/>
    <w:rsid w:val="003D5E92"/>
    <w:rsid w:val="003D5FC7"/>
    <w:rsid w:val="003D60B3"/>
    <w:rsid w:val="003D6158"/>
    <w:rsid w:val="003D6295"/>
    <w:rsid w:val="003D65B3"/>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E91"/>
    <w:rsid w:val="003E40D0"/>
    <w:rsid w:val="003E4352"/>
    <w:rsid w:val="003E4361"/>
    <w:rsid w:val="003E46A2"/>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1BE"/>
    <w:rsid w:val="003F748E"/>
    <w:rsid w:val="003F75CC"/>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45E"/>
    <w:rsid w:val="00401779"/>
    <w:rsid w:val="00401807"/>
    <w:rsid w:val="004018A5"/>
    <w:rsid w:val="00401AD1"/>
    <w:rsid w:val="00401D95"/>
    <w:rsid w:val="004022F4"/>
    <w:rsid w:val="004024D2"/>
    <w:rsid w:val="004033BF"/>
    <w:rsid w:val="004033ED"/>
    <w:rsid w:val="00403949"/>
    <w:rsid w:val="00403958"/>
    <w:rsid w:val="004039ED"/>
    <w:rsid w:val="00403B33"/>
    <w:rsid w:val="00403B3C"/>
    <w:rsid w:val="00404017"/>
    <w:rsid w:val="004041C5"/>
    <w:rsid w:val="00404393"/>
    <w:rsid w:val="00404798"/>
    <w:rsid w:val="00404905"/>
    <w:rsid w:val="00404B88"/>
    <w:rsid w:val="00404BB4"/>
    <w:rsid w:val="00404C14"/>
    <w:rsid w:val="00404E48"/>
    <w:rsid w:val="00404EB5"/>
    <w:rsid w:val="004050E9"/>
    <w:rsid w:val="00405458"/>
    <w:rsid w:val="004059FA"/>
    <w:rsid w:val="00405B31"/>
    <w:rsid w:val="00405BB4"/>
    <w:rsid w:val="0040606B"/>
    <w:rsid w:val="0040607C"/>
    <w:rsid w:val="004061AB"/>
    <w:rsid w:val="00406382"/>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41A7"/>
    <w:rsid w:val="004245B2"/>
    <w:rsid w:val="00424C81"/>
    <w:rsid w:val="00424D1C"/>
    <w:rsid w:val="004252BF"/>
    <w:rsid w:val="00425373"/>
    <w:rsid w:val="004253AE"/>
    <w:rsid w:val="0042553B"/>
    <w:rsid w:val="004264CE"/>
    <w:rsid w:val="0042675C"/>
    <w:rsid w:val="00426C1A"/>
    <w:rsid w:val="00426C24"/>
    <w:rsid w:val="00426EBE"/>
    <w:rsid w:val="00427AC8"/>
    <w:rsid w:val="00427EBD"/>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F0"/>
    <w:rsid w:val="00434766"/>
    <w:rsid w:val="00434B8E"/>
    <w:rsid w:val="00434E1A"/>
    <w:rsid w:val="004352CF"/>
    <w:rsid w:val="0043560C"/>
    <w:rsid w:val="004357C7"/>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C09"/>
    <w:rsid w:val="0044204C"/>
    <w:rsid w:val="0044213C"/>
    <w:rsid w:val="004426B9"/>
    <w:rsid w:val="00442B24"/>
    <w:rsid w:val="00442EF7"/>
    <w:rsid w:val="00442F91"/>
    <w:rsid w:val="004432BF"/>
    <w:rsid w:val="004433A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AF0"/>
    <w:rsid w:val="00465C78"/>
    <w:rsid w:val="00466468"/>
    <w:rsid w:val="00466864"/>
    <w:rsid w:val="004669D5"/>
    <w:rsid w:val="00466D3F"/>
    <w:rsid w:val="00466E9B"/>
    <w:rsid w:val="004677D5"/>
    <w:rsid w:val="00467AAF"/>
    <w:rsid w:val="00467AD2"/>
    <w:rsid w:val="00467B05"/>
    <w:rsid w:val="00470603"/>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44"/>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CDE"/>
    <w:rsid w:val="00484D1E"/>
    <w:rsid w:val="00484E0A"/>
    <w:rsid w:val="00484F9C"/>
    <w:rsid w:val="00484FF5"/>
    <w:rsid w:val="0048508E"/>
    <w:rsid w:val="00485245"/>
    <w:rsid w:val="00485303"/>
    <w:rsid w:val="00485391"/>
    <w:rsid w:val="004858BA"/>
    <w:rsid w:val="00485C01"/>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4C10"/>
    <w:rsid w:val="0049517C"/>
    <w:rsid w:val="00495215"/>
    <w:rsid w:val="00495260"/>
    <w:rsid w:val="004953E9"/>
    <w:rsid w:val="00495619"/>
    <w:rsid w:val="0049583E"/>
    <w:rsid w:val="00495854"/>
    <w:rsid w:val="0049604C"/>
    <w:rsid w:val="004960E3"/>
    <w:rsid w:val="0049633F"/>
    <w:rsid w:val="004964D1"/>
    <w:rsid w:val="004965A3"/>
    <w:rsid w:val="00496869"/>
    <w:rsid w:val="00496970"/>
    <w:rsid w:val="00496BF6"/>
    <w:rsid w:val="00496CA2"/>
    <w:rsid w:val="00496E85"/>
    <w:rsid w:val="00497205"/>
    <w:rsid w:val="004973A6"/>
    <w:rsid w:val="004973FA"/>
    <w:rsid w:val="004A013C"/>
    <w:rsid w:val="004A0185"/>
    <w:rsid w:val="004A01AD"/>
    <w:rsid w:val="004A05DA"/>
    <w:rsid w:val="004A080A"/>
    <w:rsid w:val="004A0840"/>
    <w:rsid w:val="004A08D1"/>
    <w:rsid w:val="004A1A1A"/>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51"/>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C6C"/>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90A"/>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2190"/>
    <w:rsid w:val="004F223E"/>
    <w:rsid w:val="004F24CF"/>
    <w:rsid w:val="004F27CF"/>
    <w:rsid w:val="004F29F7"/>
    <w:rsid w:val="004F2C4C"/>
    <w:rsid w:val="004F2D8B"/>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6E2"/>
    <w:rsid w:val="004F7A7A"/>
    <w:rsid w:val="004F7AD1"/>
    <w:rsid w:val="004F7B7C"/>
    <w:rsid w:val="004F7DD9"/>
    <w:rsid w:val="004F7E25"/>
    <w:rsid w:val="00500316"/>
    <w:rsid w:val="00500A6F"/>
    <w:rsid w:val="00500AD5"/>
    <w:rsid w:val="00500AFE"/>
    <w:rsid w:val="005010CC"/>
    <w:rsid w:val="00501330"/>
    <w:rsid w:val="00501548"/>
    <w:rsid w:val="0050158D"/>
    <w:rsid w:val="0050166D"/>
    <w:rsid w:val="00501846"/>
    <w:rsid w:val="00501A30"/>
    <w:rsid w:val="00501BBE"/>
    <w:rsid w:val="00501F73"/>
    <w:rsid w:val="00502012"/>
    <w:rsid w:val="0050206E"/>
    <w:rsid w:val="005020E8"/>
    <w:rsid w:val="00502637"/>
    <w:rsid w:val="0050282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DAB"/>
    <w:rsid w:val="005160BB"/>
    <w:rsid w:val="005163E6"/>
    <w:rsid w:val="0051665E"/>
    <w:rsid w:val="0051673C"/>
    <w:rsid w:val="00516747"/>
    <w:rsid w:val="00516D7B"/>
    <w:rsid w:val="00517196"/>
    <w:rsid w:val="005178BF"/>
    <w:rsid w:val="00517994"/>
    <w:rsid w:val="00517E9F"/>
    <w:rsid w:val="00517FA1"/>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035"/>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607"/>
    <w:rsid w:val="0053270E"/>
    <w:rsid w:val="00532891"/>
    <w:rsid w:val="00532C20"/>
    <w:rsid w:val="00532C42"/>
    <w:rsid w:val="00532CC2"/>
    <w:rsid w:val="00532FDE"/>
    <w:rsid w:val="00533439"/>
    <w:rsid w:val="0053365A"/>
    <w:rsid w:val="005338B8"/>
    <w:rsid w:val="00533A45"/>
    <w:rsid w:val="00533A50"/>
    <w:rsid w:val="00533FE5"/>
    <w:rsid w:val="00534502"/>
    <w:rsid w:val="005347F8"/>
    <w:rsid w:val="0053489C"/>
    <w:rsid w:val="005348DE"/>
    <w:rsid w:val="00534A0D"/>
    <w:rsid w:val="00534C08"/>
    <w:rsid w:val="00535234"/>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9AD"/>
    <w:rsid w:val="00547AD7"/>
    <w:rsid w:val="00547C94"/>
    <w:rsid w:val="00547CF0"/>
    <w:rsid w:val="005500C8"/>
    <w:rsid w:val="00550147"/>
    <w:rsid w:val="0055022A"/>
    <w:rsid w:val="005502A8"/>
    <w:rsid w:val="00550358"/>
    <w:rsid w:val="00550916"/>
    <w:rsid w:val="00550998"/>
    <w:rsid w:val="00550B76"/>
    <w:rsid w:val="00550DE3"/>
    <w:rsid w:val="00551A4A"/>
    <w:rsid w:val="00551A78"/>
    <w:rsid w:val="00551D3D"/>
    <w:rsid w:val="005520BB"/>
    <w:rsid w:val="005521E0"/>
    <w:rsid w:val="00552AEE"/>
    <w:rsid w:val="00552BDA"/>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58F"/>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A05"/>
    <w:rsid w:val="00574D67"/>
    <w:rsid w:val="00575307"/>
    <w:rsid w:val="00575363"/>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3BA"/>
    <w:rsid w:val="0058775E"/>
    <w:rsid w:val="00587FAE"/>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5DF3"/>
    <w:rsid w:val="005961BD"/>
    <w:rsid w:val="005967D1"/>
    <w:rsid w:val="00596DA9"/>
    <w:rsid w:val="00596E03"/>
    <w:rsid w:val="0059705E"/>
    <w:rsid w:val="0059715D"/>
    <w:rsid w:val="005972B6"/>
    <w:rsid w:val="00597852"/>
    <w:rsid w:val="00597B5B"/>
    <w:rsid w:val="005A012A"/>
    <w:rsid w:val="005A0222"/>
    <w:rsid w:val="005A039A"/>
    <w:rsid w:val="005A03E8"/>
    <w:rsid w:val="005A0501"/>
    <w:rsid w:val="005A0A53"/>
    <w:rsid w:val="005A0D02"/>
    <w:rsid w:val="005A0E02"/>
    <w:rsid w:val="005A0F31"/>
    <w:rsid w:val="005A1842"/>
    <w:rsid w:val="005A1A64"/>
    <w:rsid w:val="005A1C91"/>
    <w:rsid w:val="005A1FB9"/>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8EE"/>
    <w:rsid w:val="005A693F"/>
    <w:rsid w:val="005A6963"/>
    <w:rsid w:val="005A6AD2"/>
    <w:rsid w:val="005A6AD3"/>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4FAE"/>
    <w:rsid w:val="005B510E"/>
    <w:rsid w:val="005B5170"/>
    <w:rsid w:val="005B55EB"/>
    <w:rsid w:val="005B58DB"/>
    <w:rsid w:val="005B5C89"/>
    <w:rsid w:val="005B5D09"/>
    <w:rsid w:val="005B63B7"/>
    <w:rsid w:val="005B6439"/>
    <w:rsid w:val="005B6888"/>
    <w:rsid w:val="005B6F58"/>
    <w:rsid w:val="005B6FF8"/>
    <w:rsid w:val="005B7005"/>
    <w:rsid w:val="005B71F6"/>
    <w:rsid w:val="005B7421"/>
    <w:rsid w:val="005B7547"/>
    <w:rsid w:val="005B7778"/>
    <w:rsid w:val="005B7859"/>
    <w:rsid w:val="005B7AA7"/>
    <w:rsid w:val="005B7BA7"/>
    <w:rsid w:val="005B7C30"/>
    <w:rsid w:val="005B7C70"/>
    <w:rsid w:val="005B7E02"/>
    <w:rsid w:val="005B7F02"/>
    <w:rsid w:val="005C0337"/>
    <w:rsid w:val="005C05EA"/>
    <w:rsid w:val="005C05EE"/>
    <w:rsid w:val="005C080B"/>
    <w:rsid w:val="005C0D2E"/>
    <w:rsid w:val="005C1370"/>
    <w:rsid w:val="005C1B32"/>
    <w:rsid w:val="005C25A7"/>
    <w:rsid w:val="005C286F"/>
    <w:rsid w:val="005C2B7C"/>
    <w:rsid w:val="005C2CF7"/>
    <w:rsid w:val="005C306F"/>
    <w:rsid w:val="005C3558"/>
    <w:rsid w:val="005C35A0"/>
    <w:rsid w:val="005C38B5"/>
    <w:rsid w:val="005C3ACD"/>
    <w:rsid w:val="005C3DD3"/>
    <w:rsid w:val="005C429E"/>
    <w:rsid w:val="005C456E"/>
    <w:rsid w:val="005C47F7"/>
    <w:rsid w:val="005C504D"/>
    <w:rsid w:val="005C5A44"/>
    <w:rsid w:val="005C5BE0"/>
    <w:rsid w:val="005C5D37"/>
    <w:rsid w:val="005C5FC6"/>
    <w:rsid w:val="005C6262"/>
    <w:rsid w:val="005C6357"/>
    <w:rsid w:val="005C65DD"/>
    <w:rsid w:val="005C6641"/>
    <w:rsid w:val="005C675D"/>
    <w:rsid w:val="005C69F4"/>
    <w:rsid w:val="005C6C28"/>
    <w:rsid w:val="005C7026"/>
    <w:rsid w:val="005C7C27"/>
    <w:rsid w:val="005C7F61"/>
    <w:rsid w:val="005D0036"/>
    <w:rsid w:val="005D080D"/>
    <w:rsid w:val="005D0922"/>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DA"/>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7A2"/>
    <w:rsid w:val="005D7C00"/>
    <w:rsid w:val="005E0078"/>
    <w:rsid w:val="005E090A"/>
    <w:rsid w:val="005E0964"/>
    <w:rsid w:val="005E0B62"/>
    <w:rsid w:val="005E0DB8"/>
    <w:rsid w:val="005E0E26"/>
    <w:rsid w:val="005E1091"/>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B6E"/>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1EA"/>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9FC"/>
    <w:rsid w:val="00635A6B"/>
    <w:rsid w:val="00635D9E"/>
    <w:rsid w:val="00635EFB"/>
    <w:rsid w:val="00636345"/>
    <w:rsid w:val="00636AF5"/>
    <w:rsid w:val="00636CB8"/>
    <w:rsid w:val="00636EFE"/>
    <w:rsid w:val="006375AC"/>
    <w:rsid w:val="00637747"/>
    <w:rsid w:val="00637BD0"/>
    <w:rsid w:val="00637BDB"/>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1E8"/>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5EBF"/>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6BC"/>
    <w:rsid w:val="006737EE"/>
    <w:rsid w:val="00673B77"/>
    <w:rsid w:val="00673FAA"/>
    <w:rsid w:val="0067409A"/>
    <w:rsid w:val="00674607"/>
    <w:rsid w:val="00674700"/>
    <w:rsid w:val="00674760"/>
    <w:rsid w:val="006749AA"/>
    <w:rsid w:val="00674D4D"/>
    <w:rsid w:val="00674E22"/>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A32"/>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1DD"/>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443"/>
    <w:rsid w:val="006965E4"/>
    <w:rsid w:val="00696858"/>
    <w:rsid w:val="00696F77"/>
    <w:rsid w:val="006970A5"/>
    <w:rsid w:val="0069714E"/>
    <w:rsid w:val="006973A9"/>
    <w:rsid w:val="006973DD"/>
    <w:rsid w:val="006976BF"/>
    <w:rsid w:val="006979BB"/>
    <w:rsid w:val="00697E4F"/>
    <w:rsid w:val="006A005A"/>
    <w:rsid w:val="006A0418"/>
    <w:rsid w:val="006A05A1"/>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BA6"/>
    <w:rsid w:val="006A7C36"/>
    <w:rsid w:val="006B036C"/>
    <w:rsid w:val="006B04EE"/>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A1C"/>
    <w:rsid w:val="006C2DA3"/>
    <w:rsid w:val="006C2F43"/>
    <w:rsid w:val="006C316C"/>
    <w:rsid w:val="006C352F"/>
    <w:rsid w:val="006C35FA"/>
    <w:rsid w:val="006C3B05"/>
    <w:rsid w:val="006C3B08"/>
    <w:rsid w:val="006C3C8A"/>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7E4"/>
    <w:rsid w:val="006C7A84"/>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431"/>
    <w:rsid w:val="006D5702"/>
    <w:rsid w:val="006D5F61"/>
    <w:rsid w:val="006D6463"/>
    <w:rsid w:val="006D651C"/>
    <w:rsid w:val="006D6525"/>
    <w:rsid w:val="006D6632"/>
    <w:rsid w:val="006D6ACD"/>
    <w:rsid w:val="006D6AD3"/>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920"/>
    <w:rsid w:val="006E1A7E"/>
    <w:rsid w:val="006E1A97"/>
    <w:rsid w:val="006E1B2F"/>
    <w:rsid w:val="006E1BAD"/>
    <w:rsid w:val="006E2233"/>
    <w:rsid w:val="006E234A"/>
    <w:rsid w:val="006E237D"/>
    <w:rsid w:val="006E26A7"/>
    <w:rsid w:val="006E288D"/>
    <w:rsid w:val="006E2950"/>
    <w:rsid w:val="006E2B83"/>
    <w:rsid w:val="006E32A2"/>
    <w:rsid w:val="006E3447"/>
    <w:rsid w:val="006E35C0"/>
    <w:rsid w:val="006E3AFB"/>
    <w:rsid w:val="006E3DEB"/>
    <w:rsid w:val="006E3E34"/>
    <w:rsid w:val="006E4130"/>
    <w:rsid w:val="006E41FA"/>
    <w:rsid w:val="006E452C"/>
    <w:rsid w:val="006E4CC3"/>
    <w:rsid w:val="006E50F8"/>
    <w:rsid w:val="006E5101"/>
    <w:rsid w:val="006E5384"/>
    <w:rsid w:val="006E5757"/>
    <w:rsid w:val="006E5ACE"/>
    <w:rsid w:val="006E5DF1"/>
    <w:rsid w:val="006E5E4E"/>
    <w:rsid w:val="006E610C"/>
    <w:rsid w:val="006E64BB"/>
    <w:rsid w:val="006E6ADA"/>
    <w:rsid w:val="006E6F78"/>
    <w:rsid w:val="006E6FBA"/>
    <w:rsid w:val="006E6FD3"/>
    <w:rsid w:val="006E718B"/>
    <w:rsid w:val="006E71CB"/>
    <w:rsid w:val="006E7332"/>
    <w:rsid w:val="006E73CF"/>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04A"/>
    <w:rsid w:val="006F4903"/>
    <w:rsid w:val="006F4C6B"/>
    <w:rsid w:val="006F4DE4"/>
    <w:rsid w:val="006F5248"/>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1A4"/>
    <w:rsid w:val="00710945"/>
    <w:rsid w:val="00710AB1"/>
    <w:rsid w:val="00710BDA"/>
    <w:rsid w:val="00710F61"/>
    <w:rsid w:val="00710F75"/>
    <w:rsid w:val="00711048"/>
    <w:rsid w:val="00711108"/>
    <w:rsid w:val="007116F8"/>
    <w:rsid w:val="007117DC"/>
    <w:rsid w:val="0071192B"/>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475"/>
    <w:rsid w:val="00715FAD"/>
    <w:rsid w:val="0071603E"/>
    <w:rsid w:val="0071605E"/>
    <w:rsid w:val="007167F1"/>
    <w:rsid w:val="00716B06"/>
    <w:rsid w:val="00716C76"/>
    <w:rsid w:val="00716D13"/>
    <w:rsid w:val="00717157"/>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8BA"/>
    <w:rsid w:val="00722493"/>
    <w:rsid w:val="0072257B"/>
    <w:rsid w:val="007227F3"/>
    <w:rsid w:val="00722E44"/>
    <w:rsid w:val="00722F63"/>
    <w:rsid w:val="007233EF"/>
    <w:rsid w:val="007234F0"/>
    <w:rsid w:val="00723719"/>
    <w:rsid w:val="00724144"/>
    <w:rsid w:val="00724362"/>
    <w:rsid w:val="007248ED"/>
    <w:rsid w:val="00724959"/>
    <w:rsid w:val="00724CDF"/>
    <w:rsid w:val="00724CF6"/>
    <w:rsid w:val="00725032"/>
    <w:rsid w:val="007251DD"/>
    <w:rsid w:val="0072594A"/>
    <w:rsid w:val="00725D6A"/>
    <w:rsid w:val="00725EF2"/>
    <w:rsid w:val="00726090"/>
    <w:rsid w:val="00726140"/>
    <w:rsid w:val="007263F0"/>
    <w:rsid w:val="0072649C"/>
    <w:rsid w:val="00726A0F"/>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1FD"/>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575"/>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1CD8"/>
    <w:rsid w:val="00742982"/>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8F9"/>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8D4"/>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C50"/>
    <w:rsid w:val="00761D11"/>
    <w:rsid w:val="00761E64"/>
    <w:rsid w:val="0076202F"/>
    <w:rsid w:val="007626A6"/>
    <w:rsid w:val="007626DC"/>
    <w:rsid w:val="0076276A"/>
    <w:rsid w:val="00762BB8"/>
    <w:rsid w:val="00762D63"/>
    <w:rsid w:val="00762DF1"/>
    <w:rsid w:val="00762DF2"/>
    <w:rsid w:val="00763014"/>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BDC"/>
    <w:rsid w:val="00772F2E"/>
    <w:rsid w:val="00773155"/>
    <w:rsid w:val="00773158"/>
    <w:rsid w:val="00773280"/>
    <w:rsid w:val="00773548"/>
    <w:rsid w:val="00773551"/>
    <w:rsid w:val="0077365E"/>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3AD"/>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B7A"/>
    <w:rsid w:val="007C0C49"/>
    <w:rsid w:val="007C0DF7"/>
    <w:rsid w:val="007C12F0"/>
    <w:rsid w:val="007C1342"/>
    <w:rsid w:val="007C15B9"/>
    <w:rsid w:val="007C16D7"/>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041"/>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BB9"/>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A31"/>
    <w:rsid w:val="007D6A33"/>
    <w:rsid w:val="007D6B45"/>
    <w:rsid w:val="007D757A"/>
    <w:rsid w:val="007D7615"/>
    <w:rsid w:val="007D7778"/>
    <w:rsid w:val="007D7A02"/>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672"/>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1EE3"/>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6CAC"/>
    <w:rsid w:val="00807379"/>
    <w:rsid w:val="008074CE"/>
    <w:rsid w:val="008075B5"/>
    <w:rsid w:val="0080778C"/>
    <w:rsid w:val="0080798B"/>
    <w:rsid w:val="00807A40"/>
    <w:rsid w:val="00807CC7"/>
    <w:rsid w:val="00807E12"/>
    <w:rsid w:val="0081007D"/>
    <w:rsid w:val="008101C0"/>
    <w:rsid w:val="008103C8"/>
    <w:rsid w:val="00810429"/>
    <w:rsid w:val="00810770"/>
    <w:rsid w:val="008109ED"/>
    <w:rsid w:val="00810DA4"/>
    <w:rsid w:val="00810FA3"/>
    <w:rsid w:val="00811F8F"/>
    <w:rsid w:val="008122B0"/>
    <w:rsid w:val="008123CF"/>
    <w:rsid w:val="00812AF8"/>
    <w:rsid w:val="0081314C"/>
    <w:rsid w:val="00813793"/>
    <w:rsid w:val="0081384A"/>
    <w:rsid w:val="008138F8"/>
    <w:rsid w:val="00813D86"/>
    <w:rsid w:val="00813EBD"/>
    <w:rsid w:val="008143FD"/>
    <w:rsid w:val="00814955"/>
    <w:rsid w:val="00814BEC"/>
    <w:rsid w:val="00814CC0"/>
    <w:rsid w:val="00814F24"/>
    <w:rsid w:val="008153C6"/>
    <w:rsid w:val="008154E3"/>
    <w:rsid w:val="0081554E"/>
    <w:rsid w:val="00815734"/>
    <w:rsid w:val="00815CF9"/>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7DD"/>
    <w:rsid w:val="00820AA6"/>
    <w:rsid w:val="00820BC7"/>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427C"/>
    <w:rsid w:val="008243D2"/>
    <w:rsid w:val="00824AFB"/>
    <w:rsid w:val="00824D9B"/>
    <w:rsid w:val="00824DB5"/>
    <w:rsid w:val="00824EEF"/>
    <w:rsid w:val="00825133"/>
    <w:rsid w:val="0082515A"/>
    <w:rsid w:val="008252B1"/>
    <w:rsid w:val="008253EC"/>
    <w:rsid w:val="008255CA"/>
    <w:rsid w:val="0082564C"/>
    <w:rsid w:val="0082564D"/>
    <w:rsid w:val="008258BA"/>
    <w:rsid w:val="00825B96"/>
    <w:rsid w:val="00825FE6"/>
    <w:rsid w:val="0082607F"/>
    <w:rsid w:val="0082623D"/>
    <w:rsid w:val="00826474"/>
    <w:rsid w:val="0082698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789"/>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C6C"/>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C4"/>
    <w:rsid w:val="00860073"/>
    <w:rsid w:val="00860368"/>
    <w:rsid w:val="00860707"/>
    <w:rsid w:val="008607C8"/>
    <w:rsid w:val="00860BC1"/>
    <w:rsid w:val="00860C69"/>
    <w:rsid w:val="00860CB7"/>
    <w:rsid w:val="00860FD1"/>
    <w:rsid w:val="0086122A"/>
    <w:rsid w:val="00861708"/>
    <w:rsid w:val="00861805"/>
    <w:rsid w:val="00861A4A"/>
    <w:rsid w:val="00862000"/>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954"/>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18"/>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03"/>
    <w:rsid w:val="008A6108"/>
    <w:rsid w:val="008A63CE"/>
    <w:rsid w:val="008A63DE"/>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31"/>
    <w:rsid w:val="008B52AC"/>
    <w:rsid w:val="008B52F3"/>
    <w:rsid w:val="008B5619"/>
    <w:rsid w:val="008B5BE6"/>
    <w:rsid w:val="008B5C49"/>
    <w:rsid w:val="008B5CB8"/>
    <w:rsid w:val="008B5EA6"/>
    <w:rsid w:val="008B61D8"/>
    <w:rsid w:val="008B6751"/>
    <w:rsid w:val="008B6DE7"/>
    <w:rsid w:val="008B6E36"/>
    <w:rsid w:val="008B6FD3"/>
    <w:rsid w:val="008B71B1"/>
    <w:rsid w:val="008B7523"/>
    <w:rsid w:val="008B775D"/>
    <w:rsid w:val="008B77C8"/>
    <w:rsid w:val="008B782C"/>
    <w:rsid w:val="008B7E61"/>
    <w:rsid w:val="008C0169"/>
    <w:rsid w:val="008C039C"/>
    <w:rsid w:val="008C03D0"/>
    <w:rsid w:val="008C0505"/>
    <w:rsid w:val="008C0AC1"/>
    <w:rsid w:val="008C0C20"/>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2C6"/>
    <w:rsid w:val="008C6632"/>
    <w:rsid w:val="008C6740"/>
    <w:rsid w:val="008C6773"/>
    <w:rsid w:val="008C6F36"/>
    <w:rsid w:val="008C7053"/>
    <w:rsid w:val="008C7193"/>
    <w:rsid w:val="008C7204"/>
    <w:rsid w:val="008C7345"/>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1FEA"/>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191"/>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B95"/>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795"/>
    <w:rsid w:val="00904A5D"/>
    <w:rsid w:val="00904D7E"/>
    <w:rsid w:val="009051CB"/>
    <w:rsid w:val="009054E6"/>
    <w:rsid w:val="009058B8"/>
    <w:rsid w:val="00905956"/>
    <w:rsid w:val="00905CFB"/>
    <w:rsid w:val="00905D12"/>
    <w:rsid w:val="00906097"/>
    <w:rsid w:val="009065EC"/>
    <w:rsid w:val="00906616"/>
    <w:rsid w:val="00906914"/>
    <w:rsid w:val="00906A9A"/>
    <w:rsid w:val="00906F60"/>
    <w:rsid w:val="00907238"/>
    <w:rsid w:val="00907487"/>
    <w:rsid w:val="00907537"/>
    <w:rsid w:val="009079B5"/>
    <w:rsid w:val="00907A2E"/>
    <w:rsid w:val="00907A41"/>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84"/>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23"/>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6EE"/>
    <w:rsid w:val="009267EE"/>
    <w:rsid w:val="00926948"/>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292"/>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C89"/>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AA7"/>
    <w:rsid w:val="00950D1A"/>
    <w:rsid w:val="00951525"/>
    <w:rsid w:val="00951666"/>
    <w:rsid w:val="00951FDB"/>
    <w:rsid w:val="00952047"/>
    <w:rsid w:val="00952126"/>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E1C"/>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8B"/>
    <w:rsid w:val="00986AB2"/>
    <w:rsid w:val="00986DD5"/>
    <w:rsid w:val="00986F46"/>
    <w:rsid w:val="0098707D"/>
    <w:rsid w:val="00987484"/>
    <w:rsid w:val="009906F6"/>
    <w:rsid w:val="0099089D"/>
    <w:rsid w:val="009908A7"/>
    <w:rsid w:val="0099098A"/>
    <w:rsid w:val="00990F72"/>
    <w:rsid w:val="00991141"/>
    <w:rsid w:val="0099142E"/>
    <w:rsid w:val="00991634"/>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787"/>
    <w:rsid w:val="009937E6"/>
    <w:rsid w:val="009938F1"/>
    <w:rsid w:val="00993A43"/>
    <w:rsid w:val="00993BF5"/>
    <w:rsid w:val="00993F0B"/>
    <w:rsid w:val="0099436A"/>
    <w:rsid w:val="00994674"/>
    <w:rsid w:val="0099487D"/>
    <w:rsid w:val="00994A15"/>
    <w:rsid w:val="00994F04"/>
    <w:rsid w:val="009958DE"/>
    <w:rsid w:val="00995A67"/>
    <w:rsid w:val="00995C90"/>
    <w:rsid w:val="00995C94"/>
    <w:rsid w:val="00995CB1"/>
    <w:rsid w:val="00995CBC"/>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4D3"/>
    <w:rsid w:val="009B28BF"/>
    <w:rsid w:val="009B28C4"/>
    <w:rsid w:val="009B2E36"/>
    <w:rsid w:val="009B394A"/>
    <w:rsid w:val="009B39E7"/>
    <w:rsid w:val="009B3C8F"/>
    <w:rsid w:val="009B3D01"/>
    <w:rsid w:val="009B3DAC"/>
    <w:rsid w:val="009B42F7"/>
    <w:rsid w:val="009B472D"/>
    <w:rsid w:val="009B502B"/>
    <w:rsid w:val="009B52B7"/>
    <w:rsid w:val="009B579E"/>
    <w:rsid w:val="009B59DA"/>
    <w:rsid w:val="009B5AC8"/>
    <w:rsid w:val="009B5ACF"/>
    <w:rsid w:val="009B5B80"/>
    <w:rsid w:val="009B5D35"/>
    <w:rsid w:val="009B5DF6"/>
    <w:rsid w:val="009B6050"/>
    <w:rsid w:val="009B638E"/>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05C"/>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74D6"/>
    <w:rsid w:val="009C77CC"/>
    <w:rsid w:val="009C78D2"/>
    <w:rsid w:val="009D009C"/>
    <w:rsid w:val="009D019B"/>
    <w:rsid w:val="009D01A9"/>
    <w:rsid w:val="009D04FF"/>
    <w:rsid w:val="009D06D8"/>
    <w:rsid w:val="009D0F2E"/>
    <w:rsid w:val="009D0FFC"/>
    <w:rsid w:val="009D1B87"/>
    <w:rsid w:val="009D2367"/>
    <w:rsid w:val="009D2450"/>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6F8"/>
    <w:rsid w:val="009D79B8"/>
    <w:rsid w:val="009D7A65"/>
    <w:rsid w:val="009D7D83"/>
    <w:rsid w:val="009E01FF"/>
    <w:rsid w:val="009E03EA"/>
    <w:rsid w:val="009E067B"/>
    <w:rsid w:val="009E0CCC"/>
    <w:rsid w:val="009E0E34"/>
    <w:rsid w:val="009E1027"/>
    <w:rsid w:val="009E1295"/>
    <w:rsid w:val="009E1908"/>
    <w:rsid w:val="009E1B7A"/>
    <w:rsid w:val="009E23FB"/>
    <w:rsid w:val="009E2AF5"/>
    <w:rsid w:val="009E2B7A"/>
    <w:rsid w:val="009E304E"/>
    <w:rsid w:val="009E3151"/>
    <w:rsid w:val="009E3590"/>
    <w:rsid w:val="009E36BC"/>
    <w:rsid w:val="009E3E5E"/>
    <w:rsid w:val="009E45EA"/>
    <w:rsid w:val="009E4A2D"/>
    <w:rsid w:val="009E50C1"/>
    <w:rsid w:val="009E51DE"/>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2D"/>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50C"/>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A38"/>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65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549"/>
    <w:rsid w:val="00A2291E"/>
    <w:rsid w:val="00A22BF7"/>
    <w:rsid w:val="00A22D49"/>
    <w:rsid w:val="00A22D5A"/>
    <w:rsid w:val="00A236CB"/>
    <w:rsid w:val="00A23A6A"/>
    <w:rsid w:val="00A23B91"/>
    <w:rsid w:val="00A244CC"/>
    <w:rsid w:val="00A24696"/>
    <w:rsid w:val="00A248E0"/>
    <w:rsid w:val="00A256DD"/>
    <w:rsid w:val="00A257B7"/>
    <w:rsid w:val="00A25A7B"/>
    <w:rsid w:val="00A25B96"/>
    <w:rsid w:val="00A25E77"/>
    <w:rsid w:val="00A2614E"/>
    <w:rsid w:val="00A2674D"/>
    <w:rsid w:val="00A2679F"/>
    <w:rsid w:val="00A26800"/>
    <w:rsid w:val="00A26C9E"/>
    <w:rsid w:val="00A26CDE"/>
    <w:rsid w:val="00A2713E"/>
    <w:rsid w:val="00A275B0"/>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398"/>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287"/>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37"/>
    <w:rsid w:val="00A64DDF"/>
    <w:rsid w:val="00A64F66"/>
    <w:rsid w:val="00A65172"/>
    <w:rsid w:val="00A651BF"/>
    <w:rsid w:val="00A6535E"/>
    <w:rsid w:val="00A6590C"/>
    <w:rsid w:val="00A659F7"/>
    <w:rsid w:val="00A65CEA"/>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42"/>
    <w:rsid w:val="00A77CF2"/>
    <w:rsid w:val="00A77D4E"/>
    <w:rsid w:val="00A77FE0"/>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E42"/>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AA"/>
    <w:rsid w:val="00A939DC"/>
    <w:rsid w:val="00A93B23"/>
    <w:rsid w:val="00A93B66"/>
    <w:rsid w:val="00A93E2F"/>
    <w:rsid w:val="00A93FBC"/>
    <w:rsid w:val="00A93FE4"/>
    <w:rsid w:val="00A940E7"/>
    <w:rsid w:val="00A941BA"/>
    <w:rsid w:val="00A944D4"/>
    <w:rsid w:val="00A94695"/>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B4D"/>
    <w:rsid w:val="00AA3051"/>
    <w:rsid w:val="00AA35BE"/>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8C8"/>
    <w:rsid w:val="00AB6995"/>
    <w:rsid w:val="00AB69DA"/>
    <w:rsid w:val="00AB6FDE"/>
    <w:rsid w:val="00AB7227"/>
    <w:rsid w:val="00AB7457"/>
    <w:rsid w:val="00AB7783"/>
    <w:rsid w:val="00AB7BF9"/>
    <w:rsid w:val="00AC025A"/>
    <w:rsid w:val="00AC06AF"/>
    <w:rsid w:val="00AC095C"/>
    <w:rsid w:val="00AC0BF9"/>
    <w:rsid w:val="00AC0D9E"/>
    <w:rsid w:val="00AC1032"/>
    <w:rsid w:val="00AC1045"/>
    <w:rsid w:val="00AC111D"/>
    <w:rsid w:val="00AC137E"/>
    <w:rsid w:val="00AC1562"/>
    <w:rsid w:val="00AC15F3"/>
    <w:rsid w:val="00AC172A"/>
    <w:rsid w:val="00AC1AAB"/>
    <w:rsid w:val="00AC1C1C"/>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14D"/>
    <w:rsid w:val="00AC7677"/>
    <w:rsid w:val="00AC7695"/>
    <w:rsid w:val="00AC7803"/>
    <w:rsid w:val="00AC7942"/>
    <w:rsid w:val="00AD008E"/>
    <w:rsid w:val="00AD01E3"/>
    <w:rsid w:val="00AD04D2"/>
    <w:rsid w:val="00AD0589"/>
    <w:rsid w:val="00AD094E"/>
    <w:rsid w:val="00AD0C50"/>
    <w:rsid w:val="00AD0CF0"/>
    <w:rsid w:val="00AD0D83"/>
    <w:rsid w:val="00AD0E0D"/>
    <w:rsid w:val="00AD0E10"/>
    <w:rsid w:val="00AD1156"/>
    <w:rsid w:val="00AD1354"/>
    <w:rsid w:val="00AD15D1"/>
    <w:rsid w:val="00AD1783"/>
    <w:rsid w:val="00AD195C"/>
    <w:rsid w:val="00AD2264"/>
    <w:rsid w:val="00AD2420"/>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C2C"/>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76"/>
    <w:rsid w:val="00AF6EDB"/>
    <w:rsid w:val="00AF70B0"/>
    <w:rsid w:val="00AF789D"/>
    <w:rsid w:val="00AF79BF"/>
    <w:rsid w:val="00AF7CD0"/>
    <w:rsid w:val="00B0010A"/>
    <w:rsid w:val="00B001FC"/>
    <w:rsid w:val="00B006CC"/>
    <w:rsid w:val="00B00850"/>
    <w:rsid w:val="00B00AE5"/>
    <w:rsid w:val="00B00BE9"/>
    <w:rsid w:val="00B00D5B"/>
    <w:rsid w:val="00B00DC6"/>
    <w:rsid w:val="00B016B6"/>
    <w:rsid w:val="00B01A1D"/>
    <w:rsid w:val="00B0203F"/>
    <w:rsid w:val="00B02119"/>
    <w:rsid w:val="00B0239A"/>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03D"/>
    <w:rsid w:val="00B052AF"/>
    <w:rsid w:val="00B0585B"/>
    <w:rsid w:val="00B0620A"/>
    <w:rsid w:val="00B0650F"/>
    <w:rsid w:val="00B06AFE"/>
    <w:rsid w:val="00B0703E"/>
    <w:rsid w:val="00B07357"/>
    <w:rsid w:val="00B077AD"/>
    <w:rsid w:val="00B0785E"/>
    <w:rsid w:val="00B078D6"/>
    <w:rsid w:val="00B07AC8"/>
    <w:rsid w:val="00B07B03"/>
    <w:rsid w:val="00B07CF4"/>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91"/>
    <w:rsid w:val="00B16D71"/>
    <w:rsid w:val="00B16F2A"/>
    <w:rsid w:val="00B16FCB"/>
    <w:rsid w:val="00B17340"/>
    <w:rsid w:val="00B17519"/>
    <w:rsid w:val="00B1765D"/>
    <w:rsid w:val="00B177A3"/>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2FC"/>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EB2"/>
    <w:rsid w:val="00B42EC1"/>
    <w:rsid w:val="00B42EED"/>
    <w:rsid w:val="00B430A7"/>
    <w:rsid w:val="00B432B8"/>
    <w:rsid w:val="00B43C6F"/>
    <w:rsid w:val="00B440B5"/>
    <w:rsid w:val="00B4419E"/>
    <w:rsid w:val="00B44440"/>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22A"/>
    <w:rsid w:val="00B552DF"/>
    <w:rsid w:val="00B55400"/>
    <w:rsid w:val="00B5544F"/>
    <w:rsid w:val="00B5560F"/>
    <w:rsid w:val="00B55817"/>
    <w:rsid w:val="00B558E6"/>
    <w:rsid w:val="00B55A22"/>
    <w:rsid w:val="00B55B61"/>
    <w:rsid w:val="00B55C1A"/>
    <w:rsid w:val="00B56DFF"/>
    <w:rsid w:val="00B56F36"/>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249"/>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BFB"/>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3A2"/>
    <w:rsid w:val="00BA1434"/>
    <w:rsid w:val="00BA166E"/>
    <w:rsid w:val="00BA1C91"/>
    <w:rsid w:val="00BA1E4B"/>
    <w:rsid w:val="00BA20BE"/>
    <w:rsid w:val="00BA20FD"/>
    <w:rsid w:val="00BA2C94"/>
    <w:rsid w:val="00BA3496"/>
    <w:rsid w:val="00BA34ED"/>
    <w:rsid w:val="00BA3512"/>
    <w:rsid w:val="00BA3646"/>
    <w:rsid w:val="00BA3755"/>
    <w:rsid w:val="00BA396E"/>
    <w:rsid w:val="00BA39D4"/>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6A91"/>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6CA"/>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21E"/>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C0D"/>
    <w:rsid w:val="00BF1E28"/>
    <w:rsid w:val="00BF1F92"/>
    <w:rsid w:val="00BF2172"/>
    <w:rsid w:val="00BF21A4"/>
    <w:rsid w:val="00BF224D"/>
    <w:rsid w:val="00BF23A6"/>
    <w:rsid w:val="00BF2534"/>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EDF"/>
    <w:rsid w:val="00BF4F2C"/>
    <w:rsid w:val="00BF511F"/>
    <w:rsid w:val="00BF52FD"/>
    <w:rsid w:val="00BF53D0"/>
    <w:rsid w:val="00BF53FF"/>
    <w:rsid w:val="00BF598E"/>
    <w:rsid w:val="00BF5FA1"/>
    <w:rsid w:val="00BF61E7"/>
    <w:rsid w:val="00BF626E"/>
    <w:rsid w:val="00BF6CC5"/>
    <w:rsid w:val="00BF6E8C"/>
    <w:rsid w:val="00BF6EE7"/>
    <w:rsid w:val="00BF7075"/>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5BE3"/>
    <w:rsid w:val="00C063BF"/>
    <w:rsid w:val="00C06408"/>
    <w:rsid w:val="00C06A58"/>
    <w:rsid w:val="00C06CA1"/>
    <w:rsid w:val="00C06E11"/>
    <w:rsid w:val="00C06F5F"/>
    <w:rsid w:val="00C07571"/>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2DA"/>
    <w:rsid w:val="00C5238F"/>
    <w:rsid w:val="00C52395"/>
    <w:rsid w:val="00C52CB1"/>
    <w:rsid w:val="00C52ED0"/>
    <w:rsid w:val="00C530B7"/>
    <w:rsid w:val="00C532CD"/>
    <w:rsid w:val="00C533D0"/>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BCD"/>
    <w:rsid w:val="00C56CB5"/>
    <w:rsid w:val="00C56FAE"/>
    <w:rsid w:val="00C573DE"/>
    <w:rsid w:val="00C57958"/>
    <w:rsid w:val="00C57CB7"/>
    <w:rsid w:val="00C57CE6"/>
    <w:rsid w:val="00C601D9"/>
    <w:rsid w:val="00C60397"/>
    <w:rsid w:val="00C60534"/>
    <w:rsid w:val="00C6082D"/>
    <w:rsid w:val="00C60B4B"/>
    <w:rsid w:val="00C61050"/>
    <w:rsid w:val="00C610F1"/>
    <w:rsid w:val="00C616BC"/>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61A"/>
    <w:rsid w:val="00C80A77"/>
    <w:rsid w:val="00C80F40"/>
    <w:rsid w:val="00C81045"/>
    <w:rsid w:val="00C811CD"/>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239"/>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B0"/>
    <w:rsid w:val="00C92B97"/>
    <w:rsid w:val="00C92F0E"/>
    <w:rsid w:val="00C92F27"/>
    <w:rsid w:val="00C92F9D"/>
    <w:rsid w:val="00C93076"/>
    <w:rsid w:val="00C9357F"/>
    <w:rsid w:val="00C93CCF"/>
    <w:rsid w:val="00C93D30"/>
    <w:rsid w:val="00C93ECB"/>
    <w:rsid w:val="00C93EE0"/>
    <w:rsid w:val="00C93F36"/>
    <w:rsid w:val="00C94183"/>
    <w:rsid w:val="00C947DC"/>
    <w:rsid w:val="00C94809"/>
    <w:rsid w:val="00C94884"/>
    <w:rsid w:val="00C9499B"/>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61"/>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BCE"/>
    <w:rsid w:val="00CA5CE4"/>
    <w:rsid w:val="00CA6EE8"/>
    <w:rsid w:val="00CA722D"/>
    <w:rsid w:val="00CA7565"/>
    <w:rsid w:val="00CA776D"/>
    <w:rsid w:val="00CA7AB6"/>
    <w:rsid w:val="00CA7DC8"/>
    <w:rsid w:val="00CA7E03"/>
    <w:rsid w:val="00CA7E4C"/>
    <w:rsid w:val="00CA7EC6"/>
    <w:rsid w:val="00CB0105"/>
    <w:rsid w:val="00CB028E"/>
    <w:rsid w:val="00CB04C7"/>
    <w:rsid w:val="00CB056D"/>
    <w:rsid w:val="00CB05D4"/>
    <w:rsid w:val="00CB07AA"/>
    <w:rsid w:val="00CB0922"/>
    <w:rsid w:val="00CB0ACF"/>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3FF4"/>
    <w:rsid w:val="00CB439E"/>
    <w:rsid w:val="00CB445C"/>
    <w:rsid w:val="00CB44E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6F6"/>
    <w:rsid w:val="00CE37CF"/>
    <w:rsid w:val="00CE39D8"/>
    <w:rsid w:val="00CE3EFA"/>
    <w:rsid w:val="00CE4586"/>
    <w:rsid w:val="00CE45F0"/>
    <w:rsid w:val="00CE4B5F"/>
    <w:rsid w:val="00CE52F6"/>
    <w:rsid w:val="00CE531B"/>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0B8"/>
    <w:rsid w:val="00CF4140"/>
    <w:rsid w:val="00CF4242"/>
    <w:rsid w:val="00CF42C3"/>
    <w:rsid w:val="00CF43F8"/>
    <w:rsid w:val="00CF4593"/>
    <w:rsid w:val="00CF4732"/>
    <w:rsid w:val="00CF479A"/>
    <w:rsid w:val="00CF47B0"/>
    <w:rsid w:val="00CF4A1A"/>
    <w:rsid w:val="00CF503F"/>
    <w:rsid w:val="00CF539E"/>
    <w:rsid w:val="00CF53D4"/>
    <w:rsid w:val="00CF69E7"/>
    <w:rsid w:val="00CF6BBB"/>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76D"/>
    <w:rsid w:val="00D0390B"/>
    <w:rsid w:val="00D039FD"/>
    <w:rsid w:val="00D03D28"/>
    <w:rsid w:val="00D040FC"/>
    <w:rsid w:val="00D043F2"/>
    <w:rsid w:val="00D04747"/>
    <w:rsid w:val="00D04878"/>
    <w:rsid w:val="00D04A84"/>
    <w:rsid w:val="00D04B6F"/>
    <w:rsid w:val="00D04CCC"/>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1B5"/>
    <w:rsid w:val="00D164C8"/>
    <w:rsid w:val="00D16841"/>
    <w:rsid w:val="00D168E6"/>
    <w:rsid w:val="00D16A78"/>
    <w:rsid w:val="00D171CF"/>
    <w:rsid w:val="00D172D5"/>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517"/>
    <w:rsid w:val="00D33606"/>
    <w:rsid w:val="00D33647"/>
    <w:rsid w:val="00D3366C"/>
    <w:rsid w:val="00D33E78"/>
    <w:rsid w:val="00D33EF5"/>
    <w:rsid w:val="00D34257"/>
    <w:rsid w:val="00D3439B"/>
    <w:rsid w:val="00D344EA"/>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29E"/>
    <w:rsid w:val="00D44485"/>
    <w:rsid w:val="00D44715"/>
    <w:rsid w:val="00D447F6"/>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2F28"/>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D92"/>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550"/>
    <w:rsid w:val="00DD0605"/>
    <w:rsid w:val="00DD06F3"/>
    <w:rsid w:val="00DD0C4B"/>
    <w:rsid w:val="00DD103E"/>
    <w:rsid w:val="00DD14C2"/>
    <w:rsid w:val="00DD185D"/>
    <w:rsid w:val="00DD19C0"/>
    <w:rsid w:val="00DD19E5"/>
    <w:rsid w:val="00DD1A41"/>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3"/>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1E"/>
    <w:rsid w:val="00DF35D4"/>
    <w:rsid w:val="00DF36A8"/>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8D3"/>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AE8"/>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5C"/>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E3"/>
    <w:rsid w:val="00E63341"/>
    <w:rsid w:val="00E6355F"/>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B42"/>
    <w:rsid w:val="00E65B44"/>
    <w:rsid w:val="00E66053"/>
    <w:rsid w:val="00E664A1"/>
    <w:rsid w:val="00E66B94"/>
    <w:rsid w:val="00E66DD8"/>
    <w:rsid w:val="00E66EDD"/>
    <w:rsid w:val="00E672CD"/>
    <w:rsid w:val="00E67437"/>
    <w:rsid w:val="00E675C3"/>
    <w:rsid w:val="00E67693"/>
    <w:rsid w:val="00E67776"/>
    <w:rsid w:val="00E67F8A"/>
    <w:rsid w:val="00E7091D"/>
    <w:rsid w:val="00E713BF"/>
    <w:rsid w:val="00E7156B"/>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0B3C"/>
    <w:rsid w:val="00E90F18"/>
    <w:rsid w:val="00E9121C"/>
    <w:rsid w:val="00E91A15"/>
    <w:rsid w:val="00E91D67"/>
    <w:rsid w:val="00E91D95"/>
    <w:rsid w:val="00E91EF2"/>
    <w:rsid w:val="00E923F6"/>
    <w:rsid w:val="00E924CF"/>
    <w:rsid w:val="00E9280C"/>
    <w:rsid w:val="00E92AC3"/>
    <w:rsid w:val="00E92AE4"/>
    <w:rsid w:val="00E932AF"/>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4B7"/>
    <w:rsid w:val="00E9782A"/>
    <w:rsid w:val="00E97A0F"/>
    <w:rsid w:val="00E97B36"/>
    <w:rsid w:val="00E97B9A"/>
    <w:rsid w:val="00E97E6D"/>
    <w:rsid w:val="00EA01E1"/>
    <w:rsid w:val="00EA03A4"/>
    <w:rsid w:val="00EA03B9"/>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7D7"/>
    <w:rsid w:val="00EA3F07"/>
    <w:rsid w:val="00EA3F21"/>
    <w:rsid w:val="00EA4242"/>
    <w:rsid w:val="00EA4249"/>
    <w:rsid w:val="00EA44A3"/>
    <w:rsid w:val="00EA44DA"/>
    <w:rsid w:val="00EA4BFB"/>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1F55"/>
    <w:rsid w:val="00EB204E"/>
    <w:rsid w:val="00EB286D"/>
    <w:rsid w:val="00EB292F"/>
    <w:rsid w:val="00EB2AC0"/>
    <w:rsid w:val="00EB2CD4"/>
    <w:rsid w:val="00EB2E9D"/>
    <w:rsid w:val="00EB2F36"/>
    <w:rsid w:val="00EB311E"/>
    <w:rsid w:val="00EB32E0"/>
    <w:rsid w:val="00EB359A"/>
    <w:rsid w:val="00EB36D1"/>
    <w:rsid w:val="00EB3745"/>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5F0"/>
    <w:rsid w:val="00EC485C"/>
    <w:rsid w:val="00EC4902"/>
    <w:rsid w:val="00EC4AA8"/>
    <w:rsid w:val="00EC4EEB"/>
    <w:rsid w:val="00EC51B5"/>
    <w:rsid w:val="00EC537D"/>
    <w:rsid w:val="00EC5411"/>
    <w:rsid w:val="00EC5581"/>
    <w:rsid w:val="00EC5588"/>
    <w:rsid w:val="00EC57CA"/>
    <w:rsid w:val="00EC6055"/>
    <w:rsid w:val="00EC60B0"/>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46"/>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855"/>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1E2"/>
    <w:rsid w:val="00EE2AEC"/>
    <w:rsid w:val="00EE2EEB"/>
    <w:rsid w:val="00EE3A5C"/>
    <w:rsid w:val="00EE3CB5"/>
    <w:rsid w:val="00EE3F8A"/>
    <w:rsid w:val="00EE42C6"/>
    <w:rsid w:val="00EE44B2"/>
    <w:rsid w:val="00EE474B"/>
    <w:rsid w:val="00EE47BB"/>
    <w:rsid w:val="00EE489A"/>
    <w:rsid w:val="00EE4C28"/>
    <w:rsid w:val="00EE4CD3"/>
    <w:rsid w:val="00EE4D4A"/>
    <w:rsid w:val="00EE4FE0"/>
    <w:rsid w:val="00EE54C8"/>
    <w:rsid w:val="00EE5C0B"/>
    <w:rsid w:val="00EE5C7F"/>
    <w:rsid w:val="00EE5CAC"/>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413"/>
    <w:rsid w:val="00EF3493"/>
    <w:rsid w:val="00EF36A3"/>
    <w:rsid w:val="00EF3A0E"/>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302"/>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D31"/>
    <w:rsid w:val="00F070B4"/>
    <w:rsid w:val="00F075F9"/>
    <w:rsid w:val="00F07649"/>
    <w:rsid w:val="00F076DF"/>
    <w:rsid w:val="00F07B85"/>
    <w:rsid w:val="00F07F5F"/>
    <w:rsid w:val="00F10054"/>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853"/>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05B"/>
    <w:rsid w:val="00F34372"/>
    <w:rsid w:val="00F34D39"/>
    <w:rsid w:val="00F34DEC"/>
    <w:rsid w:val="00F35241"/>
    <w:rsid w:val="00F359AB"/>
    <w:rsid w:val="00F359DD"/>
    <w:rsid w:val="00F359F4"/>
    <w:rsid w:val="00F35B58"/>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801"/>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742"/>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D02"/>
    <w:rsid w:val="00F6208A"/>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1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477A"/>
    <w:rsid w:val="00F747D6"/>
    <w:rsid w:val="00F74877"/>
    <w:rsid w:val="00F74ADE"/>
    <w:rsid w:val="00F74BB2"/>
    <w:rsid w:val="00F74D45"/>
    <w:rsid w:val="00F74FB2"/>
    <w:rsid w:val="00F753F5"/>
    <w:rsid w:val="00F75612"/>
    <w:rsid w:val="00F7566C"/>
    <w:rsid w:val="00F756B5"/>
    <w:rsid w:val="00F7595B"/>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77DDE"/>
    <w:rsid w:val="00F77FF7"/>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BEE"/>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4D"/>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1129"/>
    <w:rsid w:val="00FA168C"/>
    <w:rsid w:val="00FA1D4F"/>
    <w:rsid w:val="00FA270C"/>
    <w:rsid w:val="00FA2819"/>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76E"/>
    <w:rsid w:val="00FB1B74"/>
    <w:rsid w:val="00FB1F57"/>
    <w:rsid w:val="00FB20D1"/>
    <w:rsid w:val="00FB210A"/>
    <w:rsid w:val="00FB213E"/>
    <w:rsid w:val="00FB2272"/>
    <w:rsid w:val="00FB2384"/>
    <w:rsid w:val="00FB26AF"/>
    <w:rsid w:val="00FB278F"/>
    <w:rsid w:val="00FB2AD5"/>
    <w:rsid w:val="00FB2C27"/>
    <w:rsid w:val="00FB2E56"/>
    <w:rsid w:val="00FB322F"/>
    <w:rsid w:val="00FB3627"/>
    <w:rsid w:val="00FB36C0"/>
    <w:rsid w:val="00FB36CD"/>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3"/>
    <w:rsid w:val="00FB6EF8"/>
    <w:rsid w:val="00FB6FA1"/>
    <w:rsid w:val="00FB7425"/>
    <w:rsid w:val="00FB7564"/>
    <w:rsid w:val="00FB78CE"/>
    <w:rsid w:val="00FB78EC"/>
    <w:rsid w:val="00FB793F"/>
    <w:rsid w:val="00FB7A65"/>
    <w:rsid w:val="00FB7B20"/>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017"/>
    <w:rsid w:val="00FC354F"/>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E77"/>
    <w:rsid w:val="00FD7069"/>
    <w:rsid w:val="00FD71B9"/>
    <w:rsid w:val="00FD7283"/>
    <w:rsid w:val="00FD7351"/>
    <w:rsid w:val="00FD747B"/>
    <w:rsid w:val="00FD74A9"/>
    <w:rsid w:val="00FD756E"/>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6B"/>
    <w:rsid w:val="00FE307A"/>
    <w:rsid w:val="00FE329F"/>
    <w:rsid w:val="00FE3521"/>
    <w:rsid w:val="00FE35B8"/>
    <w:rsid w:val="00FE35C0"/>
    <w:rsid w:val="00FE394F"/>
    <w:rsid w:val="00FE3A0B"/>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E6B"/>
    <w:rsid w:val="00FE7015"/>
    <w:rsid w:val="00FE7234"/>
    <w:rsid w:val="00FE733A"/>
    <w:rsid w:val="00FE74A0"/>
    <w:rsid w:val="00FE7572"/>
    <w:rsid w:val="00FE7645"/>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121F3A"/>
    <w:rsid w:val="016B2947"/>
    <w:rsid w:val="019456B4"/>
    <w:rsid w:val="01F02249"/>
    <w:rsid w:val="02004B82"/>
    <w:rsid w:val="02026D71"/>
    <w:rsid w:val="02206E0E"/>
    <w:rsid w:val="023B4534"/>
    <w:rsid w:val="02CC573D"/>
    <w:rsid w:val="02CE5F87"/>
    <w:rsid w:val="02F462FC"/>
    <w:rsid w:val="03454197"/>
    <w:rsid w:val="038F49CD"/>
    <w:rsid w:val="03AB1E24"/>
    <w:rsid w:val="03C9079F"/>
    <w:rsid w:val="03D37F17"/>
    <w:rsid w:val="04521530"/>
    <w:rsid w:val="04A7121A"/>
    <w:rsid w:val="04B17F3A"/>
    <w:rsid w:val="04D802E0"/>
    <w:rsid w:val="058741F4"/>
    <w:rsid w:val="059A1F2B"/>
    <w:rsid w:val="059A7C3D"/>
    <w:rsid w:val="05A61132"/>
    <w:rsid w:val="05AD03D0"/>
    <w:rsid w:val="05C62C8E"/>
    <w:rsid w:val="062A7470"/>
    <w:rsid w:val="062B08D3"/>
    <w:rsid w:val="065E7662"/>
    <w:rsid w:val="06673E28"/>
    <w:rsid w:val="069909DC"/>
    <w:rsid w:val="06A9090E"/>
    <w:rsid w:val="06EB5D84"/>
    <w:rsid w:val="0708311E"/>
    <w:rsid w:val="070D68A0"/>
    <w:rsid w:val="072B0336"/>
    <w:rsid w:val="076C2DF4"/>
    <w:rsid w:val="0777440A"/>
    <w:rsid w:val="077D58B5"/>
    <w:rsid w:val="07A85130"/>
    <w:rsid w:val="07B051BC"/>
    <w:rsid w:val="07B55CD4"/>
    <w:rsid w:val="08094405"/>
    <w:rsid w:val="08500731"/>
    <w:rsid w:val="08693FF3"/>
    <w:rsid w:val="089A1757"/>
    <w:rsid w:val="08C4321B"/>
    <w:rsid w:val="08C617C0"/>
    <w:rsid w:val="09202E1A"/>
    <w:rsid w:val="09250959"/>
    <w:rsid w:val="093E1988"/>
    <w:rsid w:val="099B79D8"/>
    <w:rsid w:val="09AE4D23"/>
    <w:rsid w:val="09BC5A2F"/>
    <w:rsid w:val="09D658B1"/>
    <w:rsid w:val="09E24A3D"/>
    <w:rsid w:val="09FA0297"/>
    <w:rsid w:val="0A1D02EE"/>
    <w:rsid w:val="0A214B23"/>
    <w:rsid w:val="0A28123E"/>
    <w:rsid w:val="0A2C6A4B"/>
    <w:rsid w:val="0A300C68"/>
    <w:rsid w:val="0A4A7074"/>
    <w:rsid w:val="0A4C73AA"/>
    <w:rsid w:val="0A6554B4"/>
    <w:rsid w:val="0A6E14F6"/>
    <w:rsid w:val="0A7128B7"/>
    <w:rsid w:val="0A9E200D"/>
    <w:rsid w:val="0ACE5F68"/>
    <w:rsid w:val="0AD71FC7"/>
    <w:rsid w:val="0AD83B60"/>
    <w:rsid w:val="0B0B738A"/>
    <w:rsid w:val="0B27665A"/>
    <w:rsid w:val="0B2A7565"/>
    <w:rsid w:val="0B3B76A8"/>
    <w:rsid w:val="0B4161AD"/>
    <w:rsid w:val="0B88760F"/>
    <w:rsid w:val="0BB06097"/>
    <w:rsid w:val="0C193621"/>
    <w:rsid w:val="0C2E7952"/>
    <w:rsid w:val="0C95788E"/>
    <w:rsid w:val="0CBD3746"/>
    <w:rsid w:val="0CEA1C05"/>
    <w:rsid w:val="0D2E547B"/>
    <w:rsid w:val="0D5C2405"/>
    <w:rsid w:val="0D5E1155"/>
    <w:rsid w:val="0D830E75"/>
    <w:rsid w:val="0D910D60"/>
    <w:rsid w:val="0DB207A9"/>
    <w:rsid w:val="0DB425A8"/>
    <w:rsid w:val="0E6F0BD5"/>
    <w:rsid w:val="0E9D7BCD"/>
    <w:rsid w:val="0EA341F3"/>
    <w:rsid w:val="0F195EB0"/>
    <w:rsid w:val="0F2F5114"/>
    <w:rsid w:val="0F4E4FD0"/>
    <w:rsid w:val="0F58623F"/>
    <w:rsid w:val="0F6440D2"/>
    <w:rsid w:val="0F6C34BE"/>
    <w:rsid w:val="0F781154"/>
    <w:rsid w:val="0F90184C"/>
    <w:rsid w:val="0FBC4C85"/>
    <w:rsid w:val="0FBF0D02"/>
    <w:rsid w:val="1011231B"/>
    <w:rsid w:val="10173768"/>
    <w:rsid w:val="10956B9E"/>
    <w:rsid w:val="10BB4A68"/>
    <w:rsid w:val="10BF3BB4"/>
    <w:rsid w:val="10F25CB3"/>
    <w:rsid w:val="1170315D"/>
    <w:rsid w:val="11727384"/>
    <w:rsid w:val="11A52403"/>
    <w:rsid w:val="11B63022"/>
    <w:rsid w:val="11B63D85"/>
    <w:rsid w:val="11C4404B"/>
    <w:rsid w:val="11EA23AF"/>
    <w:rsid w:val="11F6300A"/>
    <w:rsid w:val="11F82C83"/>
    <w:rsid w:val="124D739C"/>
    <w:rsid w:val="125F0CE1"/>
    <w:rsid w:val="12A73584"/>
    <w:rsid w:val="12F22B3D"/>
    <w:rsid w:val="13094118"/>
    <w:rsid w:val="135B0615"/>
    <w:rsid w:val="136E74AD"/>
    <w:rsid w:val="13A9219A"/>
    <w:rsid w:val="13AA7D78"/>
    <w:rsid w:val="13B86521"/>
    <w:rsid w:val="13F434C5"/>
    <w:rsid w:val="140A62E6"/>
    <w:rsid w:val="141C15BA"/>
    <w:rsid w:val="142B194D"/>
    <w:rsid w:val="145362AA"/>
    <w:rsid w:val="14DD38F2"/>
    <w:rsid w:val="158215E8"/>
    <w:rsid w:val="15D64B12"/>
    <w:rsid w:val="15ED6CCE"/>
    <w:rsid w:val="16124AE9"/>
    <w:rsid w:val="16352E80"/>
    <w:rsid w:val="16447D0A"/>
    <w:rsid w:val="165B0128"/>
    <w:rsid w:val="167B320A"/>
    <w:rsid w:val="167F1F7C"/>
    <w:rsid w:val="16CB2041"/>
    <w:rsid w:val="16D02C5C"/>
    <w:rsid w:val="16FE4827"/>
    <w:rsid w:val="1762653C"/>
    <w:rsid w:val="177926B8"/>
    <w:rsid w:val="17B335FA"/>
    <w:rsid w:val="17E0053C"/>
    <w:rsid w:val="17F90D98"/>
    <w:rsid w:val="17FF3428"/>
    <w:rsid w:val="17FF3478"/>
    <w:rsid w:val="183F5861"/>
    <w:rsid w:val="1842368E"/>
    <w:rsid w:val="185B4807"/>
    <w:rsid w:val="18690C5C"/>
    <w:rsid w:val="186A7496"/>
    <w:rsid w:val="18981254"/>
    <w:rsid w:val="18C44ACF"/>
    <w:rsid w:val="19045E7A"/>
    <w:rsid w:val="195148BD"/>
    <w:rsid w:val="19773A1D"/>
    <w:rsid w:val="198E1A68"/>
    <w:rsid w:val="19DC6F45"/>
    <w:rsid w:val="19F15F9D"/>
    <w:rsid w:val="1A12409C"/>
    <w:rsid w:val="1A3C4FFF"/>
    <w:rsid w:val="1A426BF7"/>
    <w:rsid w:val="1A45343D"/>
    <w:rsid w:val="1A5F6DB5"/>
    <w:rsid w:val="1ABF3E29"/>
    <w:rsid w:val="1ADB0B3C"/>
    <w:rsid w:val="1AE879BB"/>
    <w:rsid w:val="1B112EBD"/>
    <w:rsid w:val="1B4E6DA9"/>
    <w:rsid w:val="1B511ACE"/>
    <w:rsid w:val="1BB34CEB"/>
    <w:rsid w:val="1C0B30C4"/>
    <w:rsid w:val="1C212521"/>
    <w:rsid w:val="1C755DF8"/>
    <w:rsid w:val="1C9264B3"/>
    <w:rsid w:val="1CAC22CD"/>
    <w:rsid w:val="1CB503BB"/>
    <w:rsid w:val="1CD64B35"/>
    <w:rsid w:val="1CDD24F6"/>
    <w:rsid w:val="1D115137"/>
    <w:rsid w:val="1D3E1BDE"/>
    <w:rsid w:val="1D4C5D51"/>
    <w:rsid w:val="1D6E6635"/>
    <w:rsid w:val="1D764687"/>
    <w:rsid w:val="1DFF71CC"/>
    <w:rsid w:val="1E131083"/>
    <w:rsid w:val="1E162E1A"/>
    <w:rsid w:val="1E2A1CD0"/>
    <w:rsid w:val="1E524874"/>
    <w:rsid w:val="1EB22F26"/>
    <w:rsid w:val="1EB3135B"/>
    <w:rsid w:val="1EE66015"/>
    <w:rsid w:val="1EF53537"/>
    <w:rsid w:val="1F1056C6"/>
    <w:rsid w:val="1FAA6BAD"/>
    <w:rsid w:val="1FBD32E5"/>
    <w:rsid w:val="1FCB3390"/>
    <w:rsid w:val="200863C9"/>
    <w:rsid w:val="201034B5"/>
    <w:rsid w:val="20130419"/>
    <w:rsid w:val="201D5F4C"/>
    <w:rsid w:val="202926F6"/>
    <w:rsid w:val="205E7B37"/>
    <w:rsid w:val="206959C9"/>
    <w:rsid w:val="207F6C4F"/>
    <w:rsid w:val="20D920E7"/>
    <w:rsid w:val="20E630D8"/>
    <w:rsid w:val="20E84EEF"/>
    <w:rsid w:val="20EB3E67"/>
    <w:rsid w:val="21451BF8"/>
    <w:rsid w:val="215057AD"/>
    <w:rsid w:val="215677F5"/>
    <w:rsid w:val="215C51ED"/>
    <w:rsid w:val="215C62CF"/>
    <w:rsid w:val="21BC5F54"/>
    <w:rsid w:val="220C6545"/>
    <w:rsid w:val="221D76F4"/>
    <w:rsid w:val="22214D25"/>
    <w:rsid w:val="22250A5E"/>
    <w:rsid w:val="222929ED"/>
    <w:rsid w:val="22527202"/>
    <w:rsid w:val="225A19B4"/>
    <w:rsid w:val="22BE64A8"/>
    <w:rsid w:val="22CA17EE"/>
    <w:rsid w:val="22F60D6B"/>
    <w:rsid w:val="22F8112E"/>
    <w:rsid w:val="235F12D9"/>
    <w:rsid w:val="23E94D0C"/>
    <w:rsid w:val="2403140A"/>
    <w:rsid w:val="24177229"/>
    <w:rsid w:val="245C4551"/>
    <w:rsid w:val="248E2715"/>
    <w:rsid w:val="24A72389"/>
    <w:rsid w:val="24CC294C"/>
    <w:rsid w:val="24D07310"/>
    <w:rsid w:val="24D7392C"/>
    <w:rsid w:val="24E66789"/>
    <w:rsid w:val="250B5D3D"/>
    <w:rsid w:val="253B3CB0"/>
    <w:rsid w:val="25780123"/>
    <w:rsid w:val="257E6494"/>
    <w:rsid w:val="258D4800"/>
    <w:rsid w:val="25CD6C4A"/>
    <w:rsid w:val="25D2318B"/>
    <w:rsid w:val="25E82815"/>
    <w:rsid w:val="260C52CF"/>
    <w:rsid w:val="261C3953"/>
    <w:rsid w:val="26287B88"/>
    <w:rsid w:val="2670558A"/>
    <w:rsid w:val="267228AB"/>
    <w:rsid w:val="267F360C"/>
    <w:rsid w:val="26883805"/>
    <w:rsid w:val="268C34ED"/>
    <w:rsid w:val="26A263FA"/>
    <w:rsid w:val="26C3300F"/>
    <w:rsid w:val="26C66639"/>
    <w:rsid w:val="274B5865"/>
    <w:rsid w:val="27AA1ABD"/>
    <w:rsid w:val="27EF14BE"/>
    <w:rsid w:val="28015B1E"/>
    <w:rsid w:val="28247761"/>
    <w:rsid w:val="286730FA"/>
    <w:rsid w:val="288644A3"/>
    <w:rsid w:val="28B302EB"/>
    <w:rsid w:val="28BC154E"/>
    <w:rsid w:val="28C3055E"/>
    <w:rsid w:val="28DE280B"/>
    <w:rsid w:val="29094410"/>
    <w:rsid w:val="29674727"/>
    <w:rsid w:val="2A350086"/>
    <w:rsid w:val="2A6404A0"/>
    <w:rsid w:val="2AE75CF5"/>
    <w:rsid w:val="2AEC0D9A"/>
    <w:rsid w:val="2B803D42"/>
    <w:rsid w:val="2B8112DB"/>
    <w:rsid w:val="2BA94554"/>
    <w:rsid w:val="2BB33CAA"/>
    <w:rsid w:val="2BB74416"/>
    <w:rsid w:val="2BC434DA"/>
    <w:rsid w:val="2BD85291"/>
    <w:rsid w:val="2BD94B31"/>
    <w:rsid w:val="2BDC604C"/>
    <w:rsid w:val="2C001C51"/>
    <w:rsid w:val="2C143F5C"/>
    <w:rsid w:val="2C187B6B"/>
    <w:rsid w:val="2C1A3515"/>
    <w:rsid w:val="2C2E1C5B"/>
    <w:rsid w:val="2C3706AF"/>
    <w:rsid w:val="2C551B45"/>
    <w:rsid w:val="2CB07BE7"/>
    <w:rsid w:val="2CB75F22"/>
    <w:rsid w:val="2CC470C5"/>
    <w:rsid w:val="2CEC46AF"/>
    <w:rsid w:val="2D156238"/>
    <w:rsid w:val="2D3923A8"/>
    <w:rsid w:val="2D49156D"/>
    <w:rsid w:val="2DA54447"/>
    <w:rsid w:val="2E397670"/>
    <w:rsid w:val="2E61630B"/>
    <w:rsid w:val="2E7D6005"/>
    <w:rsid w:val="2ED16856"/>
    <w:rsid w:val="2EEA7A28"/>
    <w:rsid w:val="2F042FDA"/>
    <w:rsid w:val="2F044336"/>
    <w:rsid w:val="2F6A0AE3"/>
    <w:rsid w:val="2F934DE4"/>
    <w:rsid w:val="2F9A220A"/>
    <w:rsid w:val="2FAD1A21"/>
    <w:rsid w:val="2FCF1192"/>
    <w:rsid w:val="2FD445F8"/>
    <w:rsid w:val="2FD47FB6"/>
    <w:rsid w:val="30027E93"/>
    <w:rsid w:val="300F6C76"/>
    <w:rsid w:val="30272322"/>
    <w:rsid w:val="30AC0328"/>
    <w:rsid w:val="30B34E33"/>
    <w:rsid w:val="30BB7A72"/>
    <w:rsid w:val="30E025ED"/>
    <w:rsid w:val="31101FE0"/>
    <w:rsid w:val="31310924"/>
    <w:rsid w:val="317C2218"/>
    <w:rsid w:val="31E02A79"/>
    <w:rsid w:val="31E633D6"/>
    <w:rsid w:val="31F03199"/>
    <w:rsid w:val="32050BCC"/>
    <w:rsid w:val="324A3C40"/>
    <w:rsid w:val="325F19CD"/>
    <w:rsid w:val="32955407"/>
    <w:rsid w:val="329C6E80"/>
    <w:rsid w:val="32A3370A"/>
    <w:rsid w:val="32DF6641"/>
    <w:rsid w:val="33251ED0"/>
    <w:rsid w:val="334067FB"/>
    <w:rsid w:val="33411ABC"/>
    <w:rsid w:val="334E1B31"/>
    <w:rsid w:val="336826F8"/>
    <w:rsid w:val="3392515E"/>
    <w:rsid w:val="33C8757A"/>
    <w:rsid w:val="33D90330"/>
    <w:rsid w:val="33E050F7"/>
    <w:rsid w:val="340E3548"/>
    <w:rsid w:val="340E542F"/>
    <w:rsid w:val="3465791F"/>
    <w:rsid w:val="346B0362"/>
    <w:rsid w:val="34904BC5"/>
    <w:rsid w:val="34D02388"/>
    <w:rsid w:val="34D66538"/>
    <w:rsid w:val="34EE2F65"/>
    <w:rsid w:val="34F3298E"/>
    <w:rsid w:val="35133751"/>
    <w:rsid w:val="353F56AE"/>
    <w:rsid w:val="35631007"/>
    <w:rsid w:val="359A4457"/>
    <w:rsid w:val="35C331F8"/>
    <w:rsid w:val="35C67FF8"/>
    <w:rsid w:val="35C74DFC"/>
    <w:rsid w:val="35DA22A8"/>
    <w:rsid w:val="36491ED4"/>
    <w:rsid w:val="365053B3"/>
    <w:rsid w:val="366828ED"/>
    <w:rsid w:val="366D54FD"/>
    <w:rsid w:val="36A53182"/>
    <w:rsid w:val="371D051C"/>
    <w:rsid w:val="373C3581"/>
    <w:rsid w:val="375C28B4"/>
    <w:rsid w:val="376809A1"/>
    <w:rsid w:val="37A6267F"/>
    <w:rsid w:val="38155C03"/>
    <w:rsid w:val="383503CB"/>
    <w:rsid w:val="38461B38"/>
    <w:rsid w:val="3874186C"/>
    <w:rsid w:val="387B156C"/>
    <w:rsid w:val="38AE42A8"/>
    <w:rsid w:val="38B118C3"/>
    <w:rsid w:val="38D65379"/>
    <w:rsid w:val="39202BF5"/>
    <w:rsid w:val="3923758C"/>
    <w:rsid w:val="395A039E"/>
    <w:rsid w:val="397714A1"/>
    <w:rsid w:val="3977466A"/>
    <w:rsid w:val="3A5B5800"/>
    <w:rsid w:val="3A73643A"/>
    <w:rsid w:val="3A7A20C4"/>
    <w:rsid w:val="3AA42C6C"/>
    <w:rsid w:val="3AAD15D6"/>
    <w:rsid w:val="3AE03D7E"/>
    <w:rsid w:val="3AED15F5"/>
    <w:rsid w:val="3AF85B89"/>
    <w:rsid w:val="3AF9281E"/>
    <w:rsid w:val="3B4359C6"/>
    <w:rsid w:val="3B502519"/>
    <w:rsid w:val="3B624398"/>
    <w:rsid w:val="3B6870EA"/>
    <w:rsid w:val="3B837A7F"/>
    <w:rsid w:val="3B98354D"/>
    <w:rsid w:val="3BA01D03"/>
    <w:rsid w:val="3BDD1C45"/>
    <w:rsid w:val="3C326C66"/>
    <w:rsid w:val="3C425B6D"/>
    <w:rsid w:val="3C435B00"/>
    <w:rsid w:val="3C4621EE"/>
    <w:rsid w:val="3C5C1DBD"/>
    <w:rsid w:val="3CC13DE7"/>
    <w:rsid w:val="3D3947E4"/>
    <w:rsid w:val="3D432680"/>
    <w:rsid w:val="3D60115D"/>
    <w:rsid w:val="3D6B7D08"/>
    <w:rsid w:val="3D8602E7"/>
    <w:rsid w:val="3DA454AF"/>
    <w:rsid w:val="3DA958DA"/>
    <w:rsid w:val="3DC21B05"/>
    <w:rsid w:val="3DDB5883"/>
    <w:rsid w:val="3DDC158F"/>
    <w:rsid w:val="3DE94212"/>
    <w:rsid w:val="3E010F8E"/>
    <w:rsid w:val="3E733196"/>
    <w:rsid w:val="3E8B7E8E"/>
    <w:rsid w:val="3EA8431D"/>
    <w:rsid w:val="3EB100F5"/>
    <w:rsid w:val="3EC6578F"/>
    <w:rsid w:val="3F1B5841"/>
    <w:rsid w:val="3F3C4D02"/>
    <w:rsid w:val="3F4907E7"/>
    <w:rsid w:val="3F56771F"/>
    <w:rsid w:val="3FA52397"/>
    <w:rsid w:val="3FF374A1"/>
    <w:rsid w:val="404770F6"/>
    <w:rsid w:val="40506A7C"/>
    <w:rsid w:val="40983A3A"/>
    <w:rsid w:val="40A21D5F"/>
    <w:rsid w:val="40E64698"/>
    <w:rsid w:val="4100695A"/>
    <w:rsid w:val="41043981"/>
    <w:rsid w:val="413A0246"/>
    <w:rsid w:val="41567D0F"/>
    <w:rsid w:val="41B63118"/>
    <w:rsid w:val="41F45809"/>
    <w:rsid w:val="41FA340D"/>
    <w:rsid w:val="420C6D3E"/>
    <w:rsid w:val="420E689B"/>
    <w:rsid w:val="421A0513"/>
    <w:rsid w:val="423104BD"/>
    <w:rsid w:val="42674251"/>
    <w:rsid w:val="42B54B39"/>
    <w:rsid w:val="42C15CBF"/>
    <w:rsid w:val="42DC2B19"/>
    <w:rsid w:val="42FA0902"/>
    <w:rsid w:val="43137986"/>
    <w:rsid w:val="43163CBF"/>
    <w:rsid w:val="431F799D"/>
    <w:rsid w:val="432E5047"/>
    <w:rsid w:val="433F31E0"/>
    <w:rsid w:val="43DC74C1"/>
    <w:rsid w:val="43E74668"/>
    <w:rsid w:val="44060FB3"/>
    <w:rsid w:val="440C41E5"/>
    <w:rsid w:val="442567EC"/>
    <w:rsid w:val="44615BF3"/>
    <w:rsid w:val="44A64B00"/>
    <w:rsid w:val="44B22803"/>
    <w:rsid w:val="44C809D0"/>
    <w:rsid w:val="44E94D7C"/>
    <w:rsid w:val="45242A46"/>
    <w:rsid w:val="454B4EBA"/>
    <w:rsid w:val="457744BF"/>
    <w:rsid w:val="457A0CDD"/>
    <w:rsid w:val="4596744A"/>
    <w:rsid w:val="45D3686A"/>
    <w:rsid w:val="45DE355E"/>
    <w:rsid w:val="461936B1"/>
    <w:rsid w:val="464F45E1"/>
    <w:rsid w:val="46832586"/>
    <w:rsid w:val="468979E7"/>
    <w:rsid w:val="468F0C23"/>
    <w:rsid w:val="46B77DDA"/>
    <w:rsid w:val="46DE5141"/>
    <w:rsid w:val="47022367"/>
    <w:rsid w:val="47027565"/>
    <w:rsid w:val="47231FD8"/>
    <w:rsid w:val="47285414"/>
    <w:rsid w:val="476862B2"/>
    <w:rsid w:val="478E24FA"/>
    <w:rsid w:val="47990E8F"/>
    <w:rsid w:val="47C07F7F"/>
    <w:rsid w:val="47F733A7"/>
    <w:rsid w:val="49376C23"/>
    <w:rsid w:val="494F6DB2"/>
    <w:rsid w:val="496B43A3"/>
    <w:rsid w:val="49AC5BFD"/>
    <w:rsid w:val="49B67AFC"/>
    <w:rsid w:val="49D52F12"/>
    <w:rsid w:val="49F46BD6"/>
    <w:rsid w:val="4A3179F4"/>
    <w:rsid w:val="4A424DAA"/>
    <w:rsid w:val="4A4616FD"/>
    <w:rsid w:val="4A87145F"/>
    <w:rsid w:val="4AC51B63"/>
    <w:rsid w:val="4AC66F30"/>
    <w:rsid w:val="4ADE192D"/>
    <w:rsid w:val="4B0E30B5"/>
    <w:rsid w:val="4B523CE0"/>
    <w:rsid w:val="4B667377"/>
    <w:rsid w:val="4B840727"/>
    <w:rsid w:val="4B920B0C"/>
    <w:rsid w:val="4BA27104"/>
    <w:rsid w:val="4C1E671A"/>
    <w:rsid w:val="4C2D107F"/>
    <w:rsid w:val="4C333173"/>
    <w:rsid w:val="4C440F91"/>
    <w:rsid w:val="4C8C2B29"/>
    <w:rsid w:val="4C913329"/>
    <w:rsid w:val="4C9F0EC2"/>
    <w:rsid w:val="4CB05AA2"/>
    <w:rsid w:val="4CC21993"/>
    <w:rsid w:val="4CFB37A1"/>
    <w:rsid w:val="4D063538"/>
    <w:rsid w:val="4D161CAD"/>
    <w:rsid w:val="4DA004D5"/>
    <w:rsid w:val="4DCB25D8"/>
    <w:rsid w:val="4DD94F32"/>
    <w:rsid w:val="4DE8456D"/>
    <w:rsid w:val="4E087721"/>
    <w:rsid w:val="4E0E2175"/>
    <w:rsid w:val="4E1D7DB8"/>
    <w:rsid w:val="4E342A66"/>
    <w:rsid w:val="4E684396"/>
    <w:rsid w:val="4E6D5424"/>
    <w:rsid w:val="4E7E52F3"/>
    <w:rsid w:val="4E925089"/>
    <w:rsid w:val="4ED0703D"/>
    <w:rsid w:val="4F1570EB"/>
    <w:rsid w:val="4F8E3E03"/>
    <w:rsid w:val="4F987B91"/>
    <w:rsid w:val="4F9B4390"/>
    <w:rsid w:val="4FB566A4"/>
    <w:rsid w:val="4FDF71DE"/>
    <w:rsid w:val="50103E7E"/>
    <w:rsid w:val="50242AA8"/>
    <w:rsid w:val="5031454F"/>
    <w:rsid w:val="50353A3E"/>
    <w:rsid w:val="50464770"/>
    <w:rsid w:val="506761C1"/>
    <w:rsid w:val="50737160"/>
    <w:rsid w:val="50BD3C6B"/>
    <w:rsid w:val="50C94E36"/>
    <w:rsid w:val="50CB5AD2"/>
    <w:rsid w:val="50E702DE"/>
    <w:rsid w:val="51762B30"/>
    <w:rsid w:val="51815A0E"/>
    <w:rsid w:val="5198439D"/>
    <w:rsid w:val="51A13066"/>
    <w:rsid w:val="51AC2227"/>
    <w:rsid w:val="51C506B6"/>
    <w:rsid w:val="51F006F6"/>
    <w:rsid w:val="520F1ECD"/>
    <w:rsid w:val="525131A6"/>
    <w:rsid w:val="52703D8E"/>
    <w:rsid w:val="52EE5910"/>
    <w:rsid w:val="532D069A"/>
    <w:rsid w:val="53666356"/>
    <w:rsid w:val="536E63DB"/>
    <w:rsid w:val="53983EA8"/>
    <w:rsid w:val="539923CB"/>
    <w:rsid w:val="53A44D2D"/>
    <w:rsid w:val="541319C3"/>
    <w:rsid w:val="544535BD"/>
    <w:rsid w:val="547A24ED"/>
    <w:rsid w:val="54867E53"/>
    <w:rsid w:val="548D1E0E"/>
    <w:rsid w:val="549616CB"/>
    <w:rsid w:val="54B65558"/>
    <w:rsid w:val="54C32D7F"/>
    <w:rsid w:val="54C911E0"/>
    <w:rsid w:val="557E6CBB"/>
    <w:rsid w:val="559B7752"/>
    <w:rsid w:val="55D85819"/>
    <w:rsid w:val="56725615"/>
    <w:rsid w:val="568305D7"/>
    <w:rsid w:val="568544D1"/>
    <w:rsid w:val="568F1338"/>
    <w:rsid w:val="56A85192"/>
    <w:rsid w:val="56DA756D"/>
    <w:rsid w:val="56E42449"/>
    <w:rsid w:val="56EE1E4A"/>
    <w:rsid w:val="57297378"/>
    <w:rsid w:val="57535FF7"/>
    <w:rsid w:val="576D39F8"/>
    <w:rsid w:val="5795633C"/>
    <w:rsid w:val="579A3A53"/>
    <w:rsid w:val="57A63788"/>
    <w:rsid w:val="57C93608"/>
    <w:rsid w:val="57CE459E"/>
    <w:rsid w:val="57D927DA"/>
    <w:rsid w:val="57FD4EB6"/>
    <w:rsid w:val="581376A5"/>
    <w:rsid w:val="581E2291"/>
    <w:rsid w:val="58793D64"/>
    <w:rsid w:val="589C7E2E"/>
    <w:rsid w:val="590800E2"/>
    <w:rsid w:val="594C649D"/>
    <w:rsid w:val="595A176F"/>
    <w:rsid w:val="59762F1B"/>
    <w:rsid w:val="59783AD3"/>
    <w:rsid w:val="59814464"/>
    <w:rsid w:val="599C5726"/>
    <w:rsid w:val="59F83A69"/>
    <w:rsid w:val="59FB00AF"/>
    <w:rsid w:val="5A6F1493"/>
    <w:rsid w:val="5A870374"/>
    <w:rsid w:val="5A8745DE"/>
    <w:rsid w:val="5ADC0E23"/>
    <w:rsid w:val="5B2A2C66"/>
    <w:rsid w:val="5B4A063A"/>
    <w:rsid w:val="5B502505"/>
    <w:rsid w:val="5B5E7695"/>
    <w:rsid w:val="5BFC29F2"/>
    <w:rsid w:val="5BFF04DC"/>
    <w:rsid w:val="5C331CE1"/>
    <w:rsid w:val="5C396C5B"/>
    <w:rsid w:val="5C8152CE"/>
    <w:rsid w:val="5C871671"/>
    <w:rsid w:val="5CB769FF"/>
    <w:rsid w:val="5CD65E8B"/>
    <w:rsid w:val="5D583E26"/>
    <w:rsid w:val="5D6F7952"/>
    <w:rsid w:val="5D73554B"/>
    <w:rsid w:val="5D8E6475"/>
    <w:rsid w:val="5D9260F0"/>
    <w:rsid w:val="5E244641"/>
    <w:rsid w:val="5E54666F"/>
    <w:rsid w:val="5E6249D9"/>
    <w:rsid w:val="5E9A0F03"/>
    <w:rsid w:val="5EAD11E0"/>
    <w:rsid w:val="5ED95F31"/>
    <w:rsid w:val="5EF90CB4"/>
    <w:rsid w:val="5F275310"/>
    <w:rsid w:val="5F3D3DB5"/>
    <w:rsid w:val="5F7C4CD6"/>
    <w:rsid w:val="5F8E0E7A"/>
    <w:rsid w:val="5F91276D"/>
    <w:rsid w:val="5F9C5330"/>
    <w:rsid w:val="5FD006B6"/>
    <w:rsid w:val="5FDB4668"/>
    <w:rsid w:val="604A50D3"/>
    <w:rsid w:val="606839B0"/>
    <w:rsid w:val="60A821E2"/>
    <w:rsid w:val="60E770E2"/>
    <w:rsid w:val="6162746F"/>
    <w:rsid w:val="616D65F1"/>
    <w:rsid w:val="617469E4"/>
    <w:rsid w:val="61B52594"/>
    <w:rsid w:val="61E03CCC"/>
    <w:rsid w:val="61F40093"/>
    <w:rsid w:val="622C34A4"/>
    <w:rsid w:val="62491DC2"/>
    <w:rsid w:val="624F406D"/>
    <w:rsid w:val="626D5AD4"/>
    <w:rsid w:val="62760065"/>
    <w:rsid w:val="62766A9B"/>
    <w:rsid w:val="63092D36"/>
    <w:rsid w:val="6361344B"/>
    <w:rsid w:val="637D5DF9"/>
    <w:rsid w:val="63B01AC4"/>
    <w:rsid w:val="63E769FB"/>
    <w:rsid w:val="64410367"/>
    <w:rsid w:val="646C0A40"/>
    <w:rsid w:val="64B27B36"/>
    <w:rsid w:val="64BA05A0"/>
    <w:rsid w:val="64C138E1"/>
    <w:rsid w:val="654207CD"/>
    <w:rsid w:val="65577EE0"/>
    <w:rsid w:val="65833369"/>
    <w:rsid w:val="658701EA"/>
    <w:rsid w:val="65CA6782"/>
    <w:rsid w:val="66512CF0"/>
    <w:rsid w:val="667C298B"/>
    <w:rsid w:val="667F63FD"/>
    <w:rsid w:val="66BF2AD6"/>
    <w:rsid w:val="66C142F7"/>
    <w:rsid w:val="66DF3ABF"/>
    <w:rsid w:val="6703443C"/>
    <w:rsid w:val="672B7505"/>
    <w:rsid w:val="672D7050"/>
    <w:rsid w:val="67440FBD"/>
    <w:rsid w:val="675B57EF"/>
    <w:rsid w:val="67621CD6"/>
    <w:rsid w:val="676C39D8"/>
    <w:rsid w:val="6777619C"/>
    <w:rsid w:val="67AC1E6C"/>
    <w:rsid w:val="67CE78AD"/>
    <w:rsid w:val="67DD708F"/>
    <w:rsid w:val="681869E4"/>
    <w:rsid w:val="68352B7C"/>
    <w:rsid w:val="686D727B"/>
    <w:rsid w:val="68785953"/>
    <w:rsid w:val="687C3EEB"/>
    <w:rsid w:val="68A70739"/>
    <w:rsid w:val="68BA7134"/>
    <w:rsid w:val="68E332D9"/>
    <w:rsid w:val="68F1159A"/>
    <w:rsid w:val="691A36EC"/>
    <w:rsid w:val="69C476F9"/>
    <w:rsid w:val="6A256220"/>
    <w:rsid w:val="6A2C479F"/>
    <w:rsid w:val="6A433D1E"/>
    <w:rsid w:val="6A900EAB"/>
    <w:rsid w:val="6A9B0A5D"/>
    <w:rsid w:val="6AB319B4"/>
    <w:rsid w:val="6ABA3F92"/>
    <w:rsid w:val="6AE63FC0"/>
    <w:rsid w:val="6B0327A8"/>
    <w:rsid w:val="6B2233A5"/>
    <w:rsid w:val="6B2D077A"/>
    <w:rsid w:val="6B412B84"/>
    <w:rsid w:val="6B432871"/>
    <w:rsid w:val="6B6D790B"/>
    <w:rsid w:val="6B8505A3"/>
    <w:rsid w:val="6B897EB2"/>
    <w:rsid w:val="6BBD21FD"/>
    <w:rsid w:val="6BCD45EE"/>
    <w:rsid w:val="6BE001F0"/>
    <w:rsid w:val="6BE00786"/>
    <w:rsid w:val="6C5014A6"/>
    <w:rsid w:val="6C757C30"/>
    <w:rsid w:val="6C821CDE"/>
    <w:rsid w:val="6C872903"/>
    <w:rsid w:val="6C8C0D25"/>
    <w:rsid w:val="6C920462"/>
    <w:rsid w:val="6C990D4B"/>
    <w:rsid w:val="6CC82FB3"/>
    <w:rsid w:val="6CF702BE"/>
    <w:rsid w:val="6D08144A"/>
    <w:rsid w:val="6D225EAC"/>
    <w:rsid w:val="6D3B5856"/>
    <w:rsid w:val="6D3D3703"/>
    <w:rsid w:val="6D9A0101"/>
    <w:rsid w:val="6DBF44D6"/>
    <w:rsid w:val="6DE36565"/>
    <w:rsid w:val="6DF61070"/>
    <w:rsid w:val="6E50564F"/>
    <w:rsid w:val="6E632CDD"/>
    <w:rsid w:val="6E950DE8"/>
    <w:rsid w:val="6EC30356"/>
    <w:rsid w:val="6F0C73D3"/>
    <w:rsid w:val="6F1E1C2A"/>
    <w:rsid w:val="6F377B42"/>
    <w:rsid w:val="6F822A9D"/>
    <w:rsid w:val="6FAF1D46"/>
    <w:rsid w:val="6FB13203"/>
    <w:rsid w:val="6FB64C5B"/>
    <w:rsid w:val="6FC7783A"/>
    <w:rsid w:val="6FE66937"/>
    <w:rsid w:val="6FF81F67"/>
    <w:rsid w:val="70254C42"/>
    <w:rsid w:val="70367DA1"/>
    <w:rsid w:val="70545A74"/>
    <w:rsid w:val="705E19EE"/>
    <w:rsid w:val="70B04657"/>
    <w:rsid w:val="70F31482"/>
    <w:rsid w:val="712D65C8"/>
    <w:rsid w:val="7133725F"/>
    <w:rsid w:val="716B33D8"/>
    <w:rsid w:val="71765215"/>
    <w:rsid w:val="718039FF"/>
    <w:rsid w:val="71C63AB2"/>
    <w:rsid w:val="71EE5C8E"/>
    <w:rsid w:val="720D25CA"/>
    <w:rsid w:val="72347B06"/>
    <w:rsid w:val="726967A0"/>
    <w:rsid w:val="726B2687"/>
    <w:rsid w:val="72B21DC4"/>
    <w:rsid w:val="72DF5175"/>
    <w:rsid w:val="72EA18E6"/>
    <w:rsid w:val="72EE203A"/>
    <w:rsid w:val="72F32569"/>
    <w:rsid w:val="73165EC6"/>
    <w:rsid w:val="73641E43"/>
    <w:rsid w:val="73656359"/>
    <w:rsid w:val="739A6365"/>
    <w:rsid w:val="73A423EA"/>
    <w:rsid w:val="73A61CBE"/>
    <w:rsid w:val="73C11D6B"/>
    <w:rsid w:val="740E6E02"/>
    <w:rsid w:val="74657272"/>
    <w:rsid w:val="74730B47"/>
    <w:rsid w:val="747B5EC5"/>
    <w:rsid w:val="74832C25"/>
    <w:rsid w:val="7491326E"/>
    <w:rsid w:val="74BF2812"/>
    <w:rsid w:val="74C83DCB"/>
    <w:rsid w:val="752C0AFA"/>
    <w:rsid w:val="759D7897"/>
    <w:rsid w:val="75AB14C1"/>
    <w:rsid w:val="75C30095"/>
    <w:rsid w:val="75CA0F53"/>
    <w:rsid w:val="75FC0DB2"/>
    <w:rsid w:val="761B14D8"/>
    <w:rsid w:val="76344A60"/>
    <w:rsid w:val="769B622D"/>
    <w:rsid w:val="76F940E7"/>
    <w:rsid w:val="770C5BD3"/>
    <w:rsid w:val="77320BF1"/>
    <w:rsid w:val="774354E2"/>
    <w:rsid w:val="774C1D4B"/>
    <w:rsid w:val="777B2376"/>
    <w:rsid w:val="777E3E08"/>
    <w:rsid w:val="779C3754"/>
    <w:rsid w:val="77AD7CFF"/>
    <w:rsid w:val="77B50715"/>
    <w:rsid w:val="77C83FA7"/>
    <w:rsid w:val="77CF76BA"/>
    <w:rsid w:val="77ED06BB"/>
    <w:rsid w:val="77F727CF"/>
    <w:rsid w:val="78277553"/>
    <w:rsid w:val="785361D2"/>
    <w:rsid w:val="785E0806"/>
    <w:rsid w:val="789608A9"/>
    <w:rsid w:val="7896264C"/>
    <w:rsid w:val="78996A27"/>
    <w:rsid w:val="789F11C3"/>
    <w:rsid w:val="78CD1E88"/>
    <w:rsid w:val="791A09E0"/>
    <w:rsid w:val="791E1F13"/>
    <w:rsid w:val="793143D7"/>
    <w:rsid w:val="794F361B"/>
    <w:rsid w:val="79556597"/>
    <w:rsid w:val="795D5BF1"/>
    <w:rsid w:val="796841AA"/>
    <w:rsid w:val="799E656C"/>
    <w:rsid w:val="79A94452"/>
    <w:rsid w:val="79EB6760"/>
    <w:rsid w:val="7A1C0BC7"/>
    <w:rsid w:val="7A377A80"/>
    <w:rsid w:val="7A381153"/>
    <w:rsid w:val="7A4B6F29"/>
    <w:rsid w:val="7A5F47CA"/>
    <w:rsid w:val="7A6640BD"/>
    <w:rsid w:val="7A9744DC"/>
    <w:rsid w:val="7AB622D9"/>
    <w:rsid w:val="7ABB6B25"/>
    <w:rsid w:val="7ADA4AEE"/>
    <w:rsid w:val="7AFA3BEF"/>
    <w:rsid w:val="7AFE0630"/>
    <w:rsid w:val="7AFE695F"/>
    <w:rsid w:val="7B030BAF"/>
    <w:rsid w:val="7B0447B9"/>
    <w:rsid w:val="7B1C30C5"/>
    <w:rsid w:val="7B2D7DED"/>
    <w:rsid w:val="7B4F5B23"/>
    <w:rsid w:val="7B5C2596"/>
    <w:rsid w:val="7B637FC5"/>
    <w:rsid w:val="7B853242"/>
    <w:rsid w:val="7B9A75DA"/>
    <w:rsid w:val="7BC154E0"/>
    <w:rsid w:val="7BD53FA0"/>
    <w:rsid w:val="7BF30B14"/>
    <w:rsid w:val="7BFC4249"/>
    <w:rsid w:val="7C376352"/>
    <w:rsid w:val="7C5219D2"/>
    <w:rsid w:val="7C7E462A"/>
    <w:rsid w:val="7CD11BC9"/>
    <w:rsid w:val="7CDE2359"/>
    <w:rsid w:val="7D026362"/>
    <w:rsid w:val="7D2A30D6"/>
    <w:rsid w:val="7D2A5501"/>
    <w:rsid w:val="7D426F01"/>
    <w:rsid w:val="7D487405"/>
    <w:rsid w:val="7D64553C"/>
    <w:rsid w:val="7D860155"/>
    <w:rsid w:val="7DA02A0F"/>
    <w:rsid w:val="7DCD4250"/>
    <w:rsid w:val="7DDE492F"/>
    <w:rsid w:val="7DF119D8"/>
    <w:rsid w:val="7E0C7560"/>
    <w:rsid w:val="7E2948D0"/>
    <w:rsid w:val="7E6B54C5"/>
    <w:rsid w:val="7E7E6D94"/>
    <w:rsid w:val="7E914C54"/>
    <w:rsid w:val="7E9A20E9"/>
    <w:rsid w:val="7ECF7A62"/>
    <w:rsid w:val="7EFC5A47"/>
    <w:rsid w:val="7F84427D"/>
    <w:rsid w:val="7F893A4B"/>
    <w:rsid w:val="7FB93BF4"/>
    <w:rsid w:val="7FDF31D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53CF27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eastAsiaTheme="minorEastAsia"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1">
    <w:name w:val="z-窗体顶端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0">
    <w:name w:val="修订1"/>
    <w:hidden/>
    <w:uiPriority w:val="99"/>
    <w:semiHidden/>
    <w:qFormat/>
    <w:rPr>
      <w:rFonts w:ascii="Calibri" w:eastAsiaTheme="minorEastAsia"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spacing w:after="0" w:line="240" w:lineRule="auto"/>
      <w:jc w:val="center"/>
    </w:pPr>
    <w:rPr>
      <w:rFonts w:ascii="Arial" w:hAnsi="Arial"/>
      <w:sz w:val="18"/>
      <w:szCs w:val="20"/>
      <w:lang w:val="en-GB" w:eastAsia="en-US"/>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paragraph" w:customStyle="1" w:styleId="Style1">
    <w:name w:val="_Style 1"/>
    <w:basedOn w:val="Normal"/>
    <w:uiPriority w:val="34"/>
    <w:qFormat/>
    <w:pPr>
      <w:ind w:leftChars="400" w:left="840"/>
    </w:pPr>
  </w:style>
  <w:style w:type="paragraph" w:customStyle="1" w:styleId="1-21">
    <w:name w:val="中等深浅网格 1 - 强调文字颜色 21"/>
    <w:basedOn w:val="Normal"/>
    <w:uiPriority w:val="34"/>
    <w:qFormat/>
    <w:pPr>
      <w:widowControl w:val="0"/>
      <w:spacing w:after="0"/>
      <w:ind w:firstLineChars="200" w:firstLine="420"/>
      <w:jc w:val="both"/>
    </w:pPr>
    <w:rPr>
      <w:rFonts w:eastAsia="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963136-2C5B-A844-AFAE-E747DDB5D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1563</Words>
  <Characters>8913</Characters>
  <Application>Microsoft Macintosh Word</Application>
  <DocSecurity>0</DocSecurity>
  <Lines>74</Lines>
  <Paragraphs>20</Paragraphs>
  <ScaleCrop>false</ScaleCrop>
  <Company>ZTE</Company>
  <LinksUpToDate>false</LinksUpToDate>
  <CharactersWithSpaces>10456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2</cp:revision>
  <dcterms:created xsi:type="dcterms:W3CDTF">2017-09-12T05:37:00Z</dcterms:created>
  <dcterms:modified xsi:type="dcterms:W3CDTF">2017-09-12T05:37:00Z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